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5E9" w:rsidRPr="00763B27" w:rsidRDefault="003455E9" w:rsidP="00763B27">
      <w:pPr>
        <w:spacing w:after="0" w:line="240" w:lineRule="auto"/>
        <w:rPr>
          <w:rFonts w:ascii="Arial" w:hAnsi="Arial" w:cs="Arial"/>
        </w:rPr>
      </w:pPr>
    </w:p>
    <w:p w:rsidR="0065196C" w:rsidRPr="00763B27" w:rsidRDefault="003455E9" w:rsidP="00763B27">
      <w:pPr>
        <w:spacing w:after="0" w:line="240" w:lineRule="auto"/>
        <w:rPr>
          <w:rFonts w:ascii="Arial" w:hAnsi="Arial" w:cs="Arial"/>
          <w:b/>
        </w:rPr>
      </w:pPr>
      <w:r w:rsidRPr="00763B27">
        <w:rPr>
          <w:rFonts w:ascii="Arial" w:hAnsi="Arial" w:cs="Arial"/>
          <w:b/>
        </w:rPr>
        <w:t>CAPITIULO V</w:t>
      </w:r>
    </w:p>
    <w:p w:rsidR="003455E9" w:rsidRPr="00763B27" w:rsidRDefault="003455E9" w:rsidP="00763B27">
      <w:pPr>
        <w:spacing w:after="0" w:line="240" w:lineRule="auto"/>
        <w:rPr>
          <w:rFonts w:ascii="Arial" w:hAnsi="Arial" w:cs="Arial"/>
          <w:b/>
        </w:rPr>
      </w:pPr>
    </w:p>
    <w:p w:rsidR="003455E9" w:rsidRPr="00763B27" w:rsidRDefault="003455E9" w:rsidP="00763B27">
      <w:pPr>
        <w:spacing w:after="0" w:line="240" w:lineRule="auto"/>
        <w:jc w:val="center"/>
        <w:rPr>
          <w:rFonts w:ascii="Arial" w:hAnsi="Arial" w:cs="Arial"/>
          <w:b/>
        </w:rPr>
      </w:pPr>
      <w:r w:rsidRPr="00763B27">
        <w:rPr>
          <w:rFonts w:ascii="Arial" w:hAnsi="Arial" w:cs="Arial"/>
          <w:b/>
        </w:rPr>
        <w:t>TRATAMIENTOS ANAEROBIOS</w:t>
      </w:r>
    </w:p>
    <w:p w:rsidR="0017402E" w:rsidRPr="00763B27" w:rsidRDefault="0017402E" w:rsidP="00763B27">
      <w:pPr>
        <w:spacing w:after="0" w:line="240" w:lineRule="auto"/>
        <w:jc w:val="both"/>
        <w:rPr>
          <w:rFonts w:ascii="Arial" w:hAnsi="Arial" w:cs="Arial"/>
          <w:b/>
        </w:rPr>
      </w:pPr>
    </w:p>
    <w:p w:rsidR="00887E5E" w:rsidRPr="00763B27" w:rsidRDefault="00887E5E" w:rsidP="00763B27">
      <w:pPr>
        <w:spacing w:after="0" w:line="240" w:lineRule="auto"/>
        <w:rPr>
          <w:rFonts w:ascii="Arial" w:hAnsi="Arial" w:cs="Arial"/>
        </w:rPr>
      </w:pPr>
    </w:p>
    <w:p w:rsidR="00DF1330" w:rsidRPr="00763B27" w:rsidRDefault="00DF1330" w:rsidP="00763B27">
      <w:pPr>
        <w:spacing w:after="0" w:line="240" w:lineRule="auto"/>
        <w:rPr>
          <w:rFonts w:ascii="Arial" w:hAnsi="Arial" w:cs="Arial"/>
          <w:b/>
        </w:rPr>
      </w:pPr>
      <w:r w:rsidRPr="00763B27">
        <w:rPr>
          <w:rFonts w:ascii="Arial" w:hAnsi="Arial" w:cs="Arial"/>
          <w:b/>
        </w:rPr>
        <w:t>5.1.- INTRODUCCION</w:t>
      </w:r>
    </w:p>
    <w:p w:rsidR="00887E5E" w:rsidRPr="00763B27" w:rsidRDefault="00887E5E" w:rsidP="00763B27">
      <w:pPr>
        <w:spacing w:after="0" w:line="240" w:lineRule="auto"/>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spacing w:val="-2"/>
          <w:lang w:val="es-ES_tradnl"/>
        </w:rPr>
        <w:t>Los procesos anaerobios se producen en ausencia de oxígeno molecular. En estos se desarrollan bacterias formadoras de ácidos, las cuales hidrolizan y fermentan compuestos orgánicos complejos a ácidos simples, conocido como proceso de fermentación ácida; éstos compuestos ácidos son transformados por un segundo grupo de bacterias en gas metano y anhídrido carbónico.</w:t>
      </w:r>
      <w:r w:rsidRPr="00763B27">
        <w:rPr>
          <w:rFonts w:ascii="Arial" w:hAnsi="Arial" w:cs="Arial"/>
        </w:rPr>
        <w:t xml:space="preserve"> En una aproximación general, podemos diferenciar cuatro etapas fundamentales:</w:t>
      </w:r>
    </w:p>
    <w:p w:rsidR="00887E5E" w:rsidRPr="00763B27" w:rsidRDefault="00887E5E" w:rsidP="00763B27">
      <w:pPr>
        <w:spacing w:after="0" w:line="240" w:lineRule="auto"/>
        <w:jc w:val="both"/>
        <w:rPr>
          <w:rFonts w:ascii="Arial" w:hAnsi="Arial" w:cs="Arial"/>
        </w:rPr>
      </w:pPr>
    </w:p>
    <w:p w:rsidR="00887E5E" w:rsidRPr="00763B27" w:rsidRDefault="00887E5E" w:rsidP="00763B27">
      <w:pPr>
        <w:pStyle w:val="Textkrper"/>
        <w:numPr>
          <w:ilvl w:val="0"/>
          <w:numId w:val="8"/>
        </w:numPr>
        <w:spacing w:line="240" w:lineRule="auto"/>
        <w:rPr>
          <w:rFonts w:ascii="Arial" w:hAnsi="Arial" w:cs="Arial"/>
          <w:sz w:val="22"/>
          <w:szCs w:val="22"/>
          <w:lang w:val="es-ES"/>
        </w:rPr>
      </w:pPr>
      <w:r w:rsidRPr="00763B27">
        <w:rPr>
          <w:rFonts w:ascii="Arial" w:hAnsi="Arial" w:cs="Arial"/>
          <w:b/>
          <w:sz w:val="22"/>
          <w:szCs w:val="22"/>
          <w:lang w:val="es-ES"/>
        </w:rPr>
        <w:t>Hidrólisis:</w:t>
      </w:r>
      <w:r w:rsidRPr="00763B27">
        <w:rPr>
          <w:rFonts w:ascii="Arial" w:hAnsi="Arial" w:cs="Arial"/>
          <w:sz w:val="22"/>
          <w:szCs w:val="22"/>
          <w:lang w:val="es-ES"/>
        </w:rPr>
        <w:t xml:space="preserve"> Los compuestos orgánicos complejos (material particulado) son transformados en material disuelto más simple por medio de enzimas producidas por bacterias fermentativas (Clotidrium, Bacteroides, Ruminococcus, Escherichia Coli).</w:t>
      </w:r>
    </w:p>
    <w:p w:rsidR="00887E5E" w:rsidRPr="00763B27" w:rsidRDefault="00887E5E" w:rsidP="00763B27">
      <w:pPr>
        <w:pStyle w:val="Textkrper"/>
        <w:numPr>
          <w:ilvl w:val="0"/>
          <w:numId w:val="8"/>
        </w:numPr>
        <w:spacing w:line="240" w:lineRule="auto"/>
        <w:rPr>
          <w:rFonts w:ascii="Arial" w:hAnsi="Arial" w:cs="Arial"/>
          <w:sz w:val="22"/>
          <w:szCs w:val="22"/>
          <w:lang w:val="es-ES"/>
        </w:rPr>
      </w:pPr>
      <w:r w:rsidRPr="00763B27">
        <w:rPr>
          <w:rFonts w:ascii="Arial" w:hAnsi="Arial" w:cs="Arial"/>
          <w:b/>
          <w:sz w:val="22"/>
          <w:szCs w:val="22"/>
          <w:lang w:val="es-ES"/>
        </w:rPr>
        <w:t>Acidogénesis:</w:t>
      </w:r>
      <w:r w:rsidRPr="00763B27">
        <w:rPr>
          <w:rFonts w:ascii="Arial" w:hAnsi="Arial" w:cs="Arial"/>
          <w:sz w:val="22"/>
          <w:szCs w:val="22"/>
          <w:lang w:val="es-ES"/>
        </w:rPr>
        <w:t xml:space="preserve"> Los productos solubles son convertidos en ácidos grasos volátiles, CO</w:t>
      </w:r>
      <w:r w:rsidRPr="00763B27">
        <w:rPr>
          <w:rFonts w:ascii="Arial" w:hAnsi="Arial" w:cs="Arial"/>
          <w:sz w:val="22"/>
          <w:szCs w:val="22"/>
          <w:vertAlign w:val="subscript"/>
          <w:lang w:val="es-ES"/>
        </w:rPr>
        <w:t>2</w:t>
      </w:r>
      <w:r w:rsidRPr="00763B27">
        <w:rPr>
          <w:rFonts w:ascii="Arial" w:hAnsi="Arial" w:cs="Arial"/>
          <w:sz w:val="22"/>
          <w:szCs w:val="22"/>
          <w:lang w:val="es-ES"/>
        </w:rPr>
        <w:t>, H</w:t>
      </w:r>
      <w:r w:rsidRPr="00763B27">
        <w:rPr>
          <w:rFonts w:ascii="Arial" w:hAnsi="Arial" w:cs="Arial"/>
          <w:sz w:val="22"/>
          <w:szCs w:val="22"/>
          <w:vertAlign w:val="subscript"/>
          <w:lang w:val="es-ES"/>
        </w:rPr>
        <w:t>2</w:t>
      </w:r>
      <w:r w:rsidRPr="00763B27">
        <w:rPr>
          <w:rFonts w:ascii="Arial" w:hAnsi="Arial" w:cs="Arial"/>
          <w:sz w:val="22"/>
          <w:szCs w:val="22"/>
          <w:lang w:val="es-ES"/>
        </w:rPr>
        <w:t>, H</w:t>
      </w:r>
      <w:r w:rsidRPr="00763B27">
        <w:rPr>
          <w:rFonts w:ascii="Arial" w:hAnsi="Arial" w:cs="Arial"/>
          <w:sz w:val="22"/>
          <w:szCs w:val="22"/>
          <w:vertAlign w:val="subscript"/>
          <w:lang w:val="es-ES"/>
        </w:rPr>
        <w:t>2</w:t>
      </w:r>
      <w:r w:rsidRPr="00763B27">
        <w:rPr>
          <w:rFonts w:ascii="Arial" w:hAnsi="Arial" w:cs="Arial"/>
          <w:sz w:val="22"/>
          <w:szCs w:val="22"/>
          <w:lang w:val="es-ES"/>
        </w:rPr>
        <w:t>S, etc., por medio de las bacterias fermentativas acidogénicas.</w:t>
      </w:r>
    </w:p>
    <w:p w:rsidR="00887E5E" w:rsidRPr="00763B27" w:rsidRDefault="00887E5E" w:rsidP="00763B27">
      <w:pPr>
        <w:pStyle w:val="Textkrper"/>
        <w:numPr>
          <w:ilvl w:val="0"/>
          <w:numId w:val="8"/>
        </w:numPr>
        <w:spacing w:line="240" w:lineRule="auto"/>
        <w:rPr>
          <w:rFonts w:ascii="Arial" w:hAnsi="Arial" w:cs="Arial"/>
          <w:sz w:val="22"/>
          <w:szCs w:val="22"/>
          <w:lang w:val="es-ES"/>
        </w:rPr>
      </w:pPr>
      <w:r w:rsidRPr="00763B27">
        <w:rPr>
          <w:rFonts w:ascii="Arial" w:hAnsi="Arial" w:cs="Arial"/>
          <w:b/>
          <w:sz w:val="22"/>
          <w:szCs w:val="22"/>
          <w:lang w:val="es-ES"/>
        </w:rPr>
        <w:t>Acetogénesis:</w:t>
      </w:r>
      <w:r w:rsidRPr="00763B27">
        <w:rPr>
          <w:rFonts w:ascii="Arial" w:hAnsi="Arial" w:cs="Arial"/>
          <w:sz w:val="22"/>
          <w:szCs w:val="22"/>
          <w:lang w:val="es-ES"/>
        </w:rPr>
        <w:t xml:space="preserve"> Los productos generados en la etapa anterior son transformados en sustrato para las bacterias metanogénicas (Syntrophobater, Syntropomonas, Desulfovibrio).</w:t>
      </w:r>
    </w:p>
    <w:p w:rsidR="00887E5E" w:rsidRPr="00763B27" w:rsidRDefault="00887E5E" w:rsidP="00763B27">
      <w:pPr>
        <w:pStyle w:val="Textkrper"/>
        <w:numPr>
          <w:ilvl w:val="0"/>
          <w:numId w:val="8"/>
        </w:numPr>
        <w:spacing w:line="240" w:lineRule="auto"/>
        <w:rPr>
          <w:rFonts w:ascii="Arial" w:hAnsi="Arial" w:cs="Arial"/>
          <w:sz w:val="22"/>
          <w:szCs w:val="22"/>
          <w:lang w:val="es-ES"/>
        </w:rPr>
      </w:pPr>
      <w:r w:rsidRPr="00763B27">
        <w:rPr>
          <w:rFonts w:ascii="Arial" w:hAnsi="Arial" w:cs="Arial"/>
          <w:b/>
          <w:sz w:val="22"/>
          <w:szCs w:val="22"/>
          <w:lang w:val="es-ES"/>
        </w:rPr>
        <w:t>Metanogénesis:</w:t>
      </w:r>
      <w:r w:rsidRPr="00763B27">
        <w:rPr>
          <w:rFonts w:ascii="Arial" w:hAnsi="Arial" w:cs="Arial"/>
          <w:sz w:val="22"/>
          <w:szCs w:val="22"/>
          <w:lang w:val="es-ES"/>
        </w:rPr>
        <w:t xml:space="preserve"> Finalmente se produce metano a partir de acetato (bacterias metanogénicas acetoclásticas) y de H</w:t>
      </w:r>
      <w:r w:rsidRPr="00763B27">
        <w:rPr>
          <w:rFonts w:ascii="Arial" w:hAnsi="Arial" w:cs="Arial"/>
          <w:sz w:val="22"/>
          <w:szCs w:val="22"/>
          <w:vertAlign w:val="subscript"/>
          <w:lang w:val="es-ES"/>
        </w:rPr>
        <w:t>2</w:t>
      </w:r>
      <w:r w:rsidRPr="00763B27">
        <w:rPr>
          <w:rFonts w:ascii="Arial" w:hAnsi="Arial" w:cs="Arial"/>
          <w:sz w:val="22"/>
          <w:szCs w:val="22"/>
          <w:lang w:val="es-ES"/>
        </w:rPr>
        <w:t>S y CO</w:t>
      </w:r>
      <w:r w:rsidRPr="00763B27">
        <w:rPr>
          <w:rFonts w:ascii="Arial" w:hAnsi="Arial" w:cs="Arial"/>
          <w:sz w:val="22"/>
          <w:szCs w:val="22"/>
          <w:vertAlign w:val="subscript"/>
          <w:lang w:val="es-ES"/>
        </w:rPr>
        <w:t>2</w:t>
      </w:r>
      <w:r w:rsidRPr="00763B27">
        <w:rPr>
          <w:rFonts w:ascii="Arial" w:hAnsi="Arial" w:cs="Arial"/>
          <w:sz w:val="22"/>
          <w:szCs w:val="22"/>
          <w:lang w:val="es-ES"/>
        </w:rPr>
        <w:t xml:space="preserve"> (bacterias metanogénicas hidrogenotróficas). En general es el paso que limita la velocidad del proceso de digestión.</w:t>
      </w:r>
    </w:p>
    <w:p w:rsidR="00DC55D9" w:rsidRPr="00763B27" w:rsidRDefault="00DC55D9" w:rsidP="00763B27">
      <w:pPr>
        <w:pStyle w:val="Textkrper"/>
        <w:spacing w:line="240" w:lineRule="auto"/>
        <w:rPr>
          <w:rFonts w:ascii="Arial" w:hAnsi="Arial" w:cs="Arial"/>
          <w:sz w:val="22"/>
          <w:szCs w:val="22"/>
          <w:lang w:val="es-ES"/>
        </w:rPr>
      </w:pPr>
    </w:p>
    <w:p w:rsidR="00DF1330" w:rsidRPr="00763B27" w:rsidRDefault="00DF1330" w:rsidP="00763B27">
      <w:pPr>
        <w:spacing w:after="0" w:line="240" w:lineRule="auto"/>
        <w:jc w:val="both"/>
        <w:rPr>
          <w:rFonts w:ascii="Arial" w:hAnsi="Arial" w:cs="Arial"/>
        </w:rPr>
      </w:pPr>
      <w:r w:rsidRPr="00763B27">
        <w:rPr>
          <w:rFonts w:ascii="Arial" w:hAnsi="Arial" w:cs="Arial"/>
        </w:rPr>
        <w:t>En el proceso anaerobio, sólo una pequeña cantidad de la energía contenida en el sustrato es utilizada en el mantenimiento y crecimiento celular, quedando una gran parte en los productos, en forma de biogás. Esto hace que el tiempo de crecimiento sea lento, lo que condiciona el diseño y la operación de los digestores anaerobios (L</w:t>
      </w:r>
      <w:r w:rsidR="00DC55D9" w:rsidRPr="00763B27">
        <w:rPr>
          <w:rFonts w:ascii="Arial" w:hAnsi="Arial" w:cs="Arial"/>
        </w:rPr>
        <w:t>ettinga et al</w:t>
      </w:r>
      <w:r w:rsidRPr="00763B27">
        <w:rPr>
          <w:rFonts w:ascii="Arial" w:hAnsi="Arial" w:cs="Arial"/>
        </w:rPr>
        <w:t>, 1996).</w:t>
      </w:r>
    </w:p>
    <w:p w:rsidR="00CC75B9" w:rsidRPr="00763B27" w:rsidRDefault="00CC75B9" w:rsidP="00763B27">
      <w:pPr>
        <w:pStyle w:val="Textkrper"/>
        <w:spacing w:line="240" w:lineRule="auto"/>
        <w:rPr>
          <w:rFonts w:ascii="Arial" w:hAnsi="Arial" w:cs="Arial"/>
          <w:sz w:val="22"/>
          <w:szCs w:val="22"/>
          <w:lang w:val="es-ES"/>
        </w:rPr>
      </w:pPr>
    </w:p>
    <w:p w:rsidR="00887E5E" w:rsidRPr="00763B27" w:rsidRDefault="00CC75B9" w:rsidP="00763B27">
      <w:pPr>
        <w:spacing w:after="0" w:line="240" w:lineRule="auto"/>
        <w:jc w:val="center"/>
        <w:rPr>
          <w:rFonts w:ascii="Arial" w:hAnsi="Arial" w:cs="Arial"/>
          <w:b/>
        </w:rPr>
      </w:pPr>
      <w:r w:rsidRPr="00763B27">
        <w:rPr>
          <w:rFonts w:ascii="Arial" w:hAnsi="Arial" w:cs="Arial"/>
          <w:b/>
        </w:rPr>
        <w:t>Figura 5.1 Secuencia metabólica de la digestión anaerobia</w:t>
      </w:r>
    </w:p>
    <w:p w:rsidR="00496DE8" w:rsidRPr="00763B27" w:rsidRDefault="00965D95" w:rsidP="00763B27">
      <w:pPr>
        <w:spacing w:after="0" w:line="240" w:lineRule="auto"/>
        <w:rPr>
          <w:rFonts w:ascii="Arial" w:hAnsi="Arial" w:cs="Arial"/>
        </w:rPr>
      </w:pPr>
      <w:r w:rsidRPr="00763B27">
        <w:rPr>
          <w:rFonts w:ascii="Arial" w:hAnsi="Arial" w:cs="Arial"/>
          <w:noProof/>
          <w:lang w:val="es-BO" w:eastAsia="es-BO"/>
        </w:rPr>
        <w:drawing>
          <wp:anchor distT="0" distB="0" distL="114300" distR="114300" simplePos="0" relativeHeight="251644928" behindDoc="0" locked="0" layoutInCell="1" allowOverlap="1">
            <wp:simplePos x="0" y="0"/>
            <wp:positionH relativeFrom="character">
              <wp:posOffset>1310640</wp:posOffset>
            </wp:positionH>
            <wp:positionV relativeFrom="line">
              <wp:posOffset>88265</wp:posOffset>
            </wp:positionV>
            <wp:extent cx="3209925" cy="3648075"/>
            <wp:effectExtent l="19050" t="0" r="9525" b="0"/>
            <wp:wrapNone/>
            <wp:docPr id="255" name="Imagen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8"/>
                    <pic:cNvPicPr>
                      <a:picLocks noChangeAspect="1" noChangeArrowheads="1"/>
                    </pic:cNvPicPr>
                  </pic:nvPicPr>
                  <pic:blipFill>
                    <a:blip r:embed="rId8"/>
                    <a:srcRect/>
                    <a:stretch>
                      <a:fillRect/>
                    </a:stretch>
                  </pic:blipFill>
                  <pic:spPr bwMode="auto">
                    <a:xfrm>
                      <a:off x="0" y="0"/>
                      <a:ext cx="3209925" cy="3648075"/>
                    </a:xfrm>
                    <a:prstGeom prst="rect">
                      <a:avLst/>
                    </a:prstGeom>
                    <a:noFill/>
                    <a:ln w="9525">
                      <a:noFill/>
                      <a:miter lim="800000"/>
                      <a:headEnd/>
                      <a:tailEnd/>
                    </a:ln>
                  </pic:spPr>
                </pic:pic>
              </a:graphicData>
            </a:graphic>
          </wp:anchor>
        </w:drawing>
      </w: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496DE8" w:rsidRPr="00763B27" w:rsidRDefault="00496DE8" w:rsidP="00763B27">
      <w:pPr>
        <w:spacing w:after="0" w:line="240" w:lineRule="auto"/>
        <w:rPr>
          <w:rFonts w:ascii="Arial" w:hAnsi="Arial" w:cs="Arial"/>
        </w:rPr>
      </w:pPr>
    </w:p>
    <w:p w:rsidR="005F74CC" w:rsidRPr="00763B27" w:rsidRDefault="005F74CC" w:rsidP="00763B27">
      <w:pPr>
        <w:spacing w:after="0" w:line="240" w:lineRule="auto"/>
        <w:rPr>
          <w:rFonts w:ascii="Arial" w:hAnsi="Arial" w:cs="Arial"/>
          <w:b/>
        </w:rPr>
      </w:pPr>
      <w:r w:rsidRPr="00763B27">
        <w:rPr>
          <w:rFonts w:ascii="Arial" w:hAnsi="Arial" w:cs="Arial"/>
          <w:b/>
        </w:rPr>
        <w:t xml:space="preserve">5.2.- </w:t>
      </w:r>
      <w:r w:rsidR="004F32D0" w:rsidRPr="00763B27">
        <w:rPr>
          <w:rFonts w:ascii="Arial" w:hAnsi="Arial" w:cs="Arial"/>
          <w:b/>
        </w:rPr>
        <w:t>REACTORES ANAEROBIOS</w:t>
      </w:r>
    </w:p>
    <w:p w:rsidR="005F74CC" w:rsidRPr="00763B27" w:rsidRDefault="005F74CC" w:rsidP="00763B27">
      <w:pPr>
        <w:spacing w:after="0" w:line="240" w:lineRule="auto"/>
        <w:rPr>
          <w:rFonts w:ascii="Arial" w:hAnsi="Arial" w:cs="Arial"/>
        </w:rPr>
      </w:pPr>
    </w:p>
    <w:p w:rsidR="005F74CC" w:rsidRPr="00763B27" w:rsidRDefault="004F32D0" w:rsidP="00763B27">
      <w:pPr>
        <w:tabs>
          <w:tab w:val="left" w:pos="-720"/>
          <w:tab w:val="left" w:pos="0"/>
        </w:tabs>
        <w:suppressAutoHyphens/>
        <w:spacing w:after="0" w:line="240" w:lineRule="auto"/>
        <w:jc w:val="both"/>
        <w:rPr>
          <w:rFonts w:ascii="Arial" w:hAnsi="Arial" w:cs="Arial"/>
          <w:spacing w:val="-2"/>
          <w:lang w:val="es-ES_tradnl"/>
        </w:rPr>
      </w:pPr>
      <w:r w:rsidRPr="00763B27">
        <w:rPr>
          <w:rFonts w:ascii="Arial" w:hAnsi="Arial" w:cs="Arial"/>
          <w:spacing w:val="-2"/>
          <w:lang w:val="es-ES_tradnl"/>
        </w:rPr>
        <w:t xml:space="preserve">En el presente capitulo </w:t>
      </w:r>
      <w:r w:rsidR="00916EA5" w:rsidRPr="00763B27">
        <w:rPr>
          <w:rFonts w:ascii="Arial" w:hAnsi="Arial" w:cs="Arial"/>
          <w:spacing w:val="-2"/>
          <w:lang w:val="es-ES_tradnl"/>
        </w:rPr>
        <w:t>se estudiara</w:t>
      </w:r>
      <w:r w:rsidRPr="00763B27">
        <w:rPr>
          <w:rFonts w:ascii="Arial" w:hAnsi="Arial" w:cs="Arial"/>
          <w:spacing w:val="-2"/>
          <w:lang w:val="es-ES_tradnl"/>
        </w:rPr>
        <w:t xml:space="preserve"> los siguientes reactores anaerobios aplicados a tratamientos de aguas residuales domesticas:</w:t>
      </w:r>
    </w:p>
    <w:p w:rsidR="004F32D0" w:rsidRPr="00763B27" w:rsidRDefault="004F32D0" w:rsidP="00763B27">
      <w:pPr>
        <w:tabs>
          <w:tab w:val="left" w:pos="-720"/>
          <w:tab w:val="left" w:pos="0"/>
        </w:tabs>
        <w:suppressAutoHyphens/>
        <w:spacing w:after="0" w:line="240" w:lineRule="auto"/>
        <w:jc w:val="both"/>
        <w:rPr>
          <w:rFonts w:ascii="Arial" w:hAnsi="Arial" w:cs="Arial"/>
          <w:spacing w:val="-2"/>
          <w:lang w:val="es-ES_tradnl"/>
        </w:rPr>
      </w:pPr>
    </w:p>
    <w:p w:rsidR="005F74CC" w:rsidRPr="00763B27" w:rsidRDefault="005F74CC" w:rsidP="00763B27">
      <w:pPr>
        <w:pStyle w:val="Listenabsatz"/>
        <w:numPr>
          <w:ilvl w:val="0"/>
          <w:numId w:val="25"/>
        </w:numPr>
        <w:tabs>
          <w:tab w:val="left" w:pos="-720"/>
          <w:tab w:val="left" w:pos="0"/>
          <w:tab w:val="left" w:pos="720"/>
        </w:tabs>
        <w:suppressAutoHyphens/>
        <w:spacing w:after="0" w:line="240" w:lineRule="auto"/>
        <w:jc w:val="both"/>
        <w:rPr>
          <w:rFonts w:ascii="Arial" w:hAnsi="Arial" w:cs="Arial"/>
          <w:spacing w:val="-2"/>
          <w:lang w:val="es-ES_tradnl"/>
        </w:rPr>
      </w:pPr>
      <w:r w:rsidRPr="00763B27">
        <w:rPr>
          <w:rFonts w:ascii="Arial" w:hAnsi="Arial" w:cs="Arial"/>
          <w:spacing w:val="-2"/>
          <w:lang w:val="es-ES_tradnl"/>
        </w:rPr>
        <w:t>Tanques Imhoff.</w:t>
      </w:r>
    </w:p>
    <w:p w:rsidR="005F74CC" w:rsidRPr="00763B27" w:rsidRDefault="00564160" w:rsidP="00763B27">
      <w:pPr>
        <w:pStyle w:val="Listenabsatz"/>
        <w:numPr>
          <w:ilvl w:val="0"/>
          <w:numId w:val="25"/>
        </w:numPr>
        <w:tabs>
          <w:tab w:val="left" w:pos="-720"/>
          <w:tab w:val="left" w:pos="0"/>
          <w:tab w:val="left" w:pos="720"/>
        </w:tabs>
        <w:suppressAutoHyphens/>
        <w:spacing w:after="0" w:line="240" w:lineRule="auto"/>
        <w:jc w:val="both"/>
        <w:rPr>
          <w:rFonts w:ascii="Arial" w:hAnsi="Arial" w:cs="Arial"/>
          <w:spacing w:val="-2"/>
          <w:lang w:val="es-ES_tradnl"/>
        </w:rPr>
      </w:pPr>
      <w:r w:rsidRPr="00763B27">
        <w:rPr>
          <w:rFonts w:ascii="Arial" w:hAnsi="Arial" w:cs="Arial"/>
          <w:spacing w:val="-2"/>
          <w:lang w:val="es-ES_tradnl"/>
        </w:rPr>
        <w:t>Reactor Anaerobio de Flujo Ascendente y Manto de Lodos</w:t>
      </w:r>
      <w:r w:rsidR="005F74CC" w:rsidRPr="00763B27">
        <w:rPr>
          <w:rFonts w:ascii="Arial" w:hAnsi="Arial" w:cs="Arial"/>
          <w:spacing w:val="-2"/>
          <w:lang w:val="es-ES_tradnl"/>
        </w:rPr>
        <w:t>.</w:t>
      </w:r>
    </w:p>
    <w:p w:rsidR="00CC75B9" w:rsidRPr="00763B27" w:rsidRDefault="00CC75B9" w:rsidP="00763B27">
      <w:pPr>
        <w:tabs>
          <w:tab w:val="left" w:pos="-720"/>
        </w:tabs>
        <w:suppressAutoHyphens/>
        <w:spacing w:after="0" w:line="240" w:lineRule="auto"/>
        <w:jc w:val="both"/>
        <w:rPr>
          <w:rFonts w:ascii="Arial" w:hAnsi="Arial" w:cs="Arial"/>
          <w:spacing w:val="-2"/>
          <w:lang w:val="es-ES_tradnl"/>
        </w:rPr>
      </w:pPr>
    </w:p>
    <w:p w:rsidR="00DC55D9" w:rsidRPr="00763B27" w:rsidRDefault="00916EA5" w:rsidP="00763B27">
      <w:pPr>
        <w:tabs>
          <w:tab w:val="left" w:pos="-720"/>
        </w:tabs>
        <w:suppressAutoHyphens/>
        <w:spacing w:after="0" w:line="240" w:lineRule="auto"/>
        <w:jc w:val="both"/>
        <w:rPr>
          <w:rFonts w:ascii="Arial" w:hAnsi="Arial" w:cs="Arial"/>
          <w:spacing w:val="-2"/>
          <w:lang w:val="es-ES_tradnl"/>
        </w:rPr>
      </w:pPr>
      <w:r w:rsidRPr="00763B27">
        <w:rPr>
          <w:rFonts w:ascii="Arial" w:hAnsi="Arial" w:cs="Arial"/>
          <w:spacing w:val="-2"/>
          <w:lang w:val="es-ES_tradnl"/>
        </w:rPr>
        <w:t>La baja eficiencia de remocion de los primeros sistemas de tratamiento anaerobio “tanque septico”, “tanque Imhoff”, debe ser atribuida a una falla funadamental: existe muy poco o ningun contacto entre la masa bacteriana anaerobia del sistema y el material no sedimentable del afluente</w:t>
      </w:r>
      <w:r w:rsidR="00765054" w:rsidRPr="00763B27">
        <w:rPr>
          <w:rFonts w:ascii="Arial" w:hAnsi="Arial" w:cs="Arial"/>
          <w:spacing w:val="-2"/>
          <w:lang w:val="es-ES_tradnl"/>
        </w:rPr>
        <w:t xml:space="preserve">, sin embargo, un sistema de tratamiento anaerobio de aguas residuales puede tener una alta eficiencia en la remocion de materia organica, aun con muy poco tiempo de residencia tal como sucede con los reactores </w:t>
      </w:r>
      <w:r w:rsidR="00FE153F" w:rsidRPr="00763B27">
        <w:rPr>
          <w:rFonts w:ascii="Arial" w:hAnsi="Arial" w:cs="Arial"/>
          <w:spacing w:val="-2"/>
          <w:lang w:val="es-ES_tradnl"/>
        </w:rPr>
        <w:t>anaerobio</w:t>
      </w:r>
      <w:r w:rsidR="00F13A07" w:rsidRPr="00763B27">
        <w:rPr>
          <w:rFonts w:ascii="Arial" w:hAnsi="Arial" w:cs="Arial"/>
          <w:spacing w:val="-2"/>
          <w:lang w:val="es-ES_tradnl"/>
        </w:rPr>
        <w:t>s</w:t>
      </w:r>
      <w:r w:rsidR="00FE153F" w:rsidRPr="00763B27">
        <w:rPr>
          <w:rFonts w:ascii="Arial" w:hAnsi="Arial" w:cs="Arial"/>
          <w:spacing w:val="-2"/>
          <w:lang w:val="es-ES_tradnl"/>
        </w:rPr>
        <w:t xml:space="preserve"> de flujo ascendente y manto de lodos.</w:t>
      </w:r>
    </w:p>
    <w:p w:rsidR="00FE153F" w:rsidRPr="00763B27" w:rsidRDefault="00FE153F" w:rsidP="00763B27">
      <w:pPr>
        <w:tabs>
          <w:tab w:val="left" w:pos="-720"/>
        </w:tabs>
        <w:suppressAutoHyphens/>
        <w:spacing w:after="0" w:line="240" w:lineRule="auto"/>
        <w:jc w:val="both"/>
        <w:rPr>
          <w:rFonts w:ascii="Arial" w:hAnsi="Arial" w:cs="Arial"/>
          <w:spacing w:val="-2"/>
          <w:lang w:val="es-ES_tradnl"/>
        </w:rPr>
      </w:pPr>
    </w:p>
    <w:p w:rsidR="004671AC" w:rsidRPr="00763B27" w:rsidRDefault="004671AC" w:rsidP="00763B27">
      <w:pPr>
        <w:tabs>
          <w:tab w:val="left" w:pos="-720"/>
        </w:tabs>
        <w:suppressAutoHyphens/>
        <w:spacing w:after="0" w:line="240" w:lineRule="auto"/>
        <w:jc w:val="both"/>
        <w:rPr>
          <w:rFonts w:ascii="Arial" w:hAnsi="Arial" w:cs="Arial"/>
          <w:spacing w:val="-2"/>
          <w:lang w:val="es-ES_tradn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564160" w:rsidRPr="00763B27">
        <w:rPr>
          <w:rFonts w:ascii="Arial" w:hAnsi="Arial" w:cs="Arial"/>
          <w:b/>
        </w:rPr>
        <w:t>3</w:t>
      </w:r>
      <w:r w:rsidRPr="00763B27">
        <w:rPr>
          <w:rFonts w:ascii="Arial" w:hAnsi="Arial" w:cs="Arial"/>
          <w:b/>
        </w:rPr>
        <w:t>.- REACTOR ANAEROBIO DE FLUJO ASCENDENTE Y MANTO DE LODOS U.A.S.B.</w:t>
      </w:r>
    </w:p>
    <w:p w:rsidR="00564160" w:rsidRPr="00763B27" w:rsidRDefault="00564160" w:rsidP="00763B27">
      <w:pPr>
        <w:spacing w:after="0" w:line="240" w:lineRule="auto"/>
        <w:jc w:val="both"/>
        <w:rPr>
          <w:rFonts w:ascii="Arial" w:hAnsi="Arial" w:cs="Arial"/>
          <w:b/>
        </w:rPr>
      </w:pPr>
    </w:p>
    <w:p w:rsidR="00496DE8" w:rsidRPr="00763B27" w:rsidRDefault="009B6576" w:rsidP="00763B27">
      <w:pPr>
        <w:pStyle w:val="StandardWeb"/>
        <w:spacing w:before="0" w:beforeAutospacing="0" w:after="0" w:afterAutospacing="0"/>
        <w:jc w:val="both"/>
        <w:rPr>
          <w:rFonts w:ascii="Arial" w:eastAsia="Arial Unicode MS" w:hAnsi="Arial" w:cs="Arial"/>
          <w:sz w:val="22"/>
          <w:szCs w:val="22"/>
        </w:rPr>
      </w:pPr>
      <w:r w:rsidRPr="00763B27">
        <w:rPr>
          <w:rFonts w:ascii="Arial" w:hAnsi="Arial" w:cs="Arial"/>
          <w:sz w:val="22"/>
          <w:szCs w:val="22"/>
        </w:rPr>
        <w:t xml:space="preserve">Los fundamentos de los reactores </w:t>
      </w:r>
      <w:r w:rsidRPr="00763B27">
        <w:rPr>
          <w:rFonts w:ascii="Arial" w:hAnsi="Arial" w:cs="Arial"/>
          <w:b/>
          <w:sz w:val="22"/>
          <w:szCs w:val="22"/>
        </w:rPr>
        <w:t>“U.A.S.B.”</w:t>
      </w:r>
      <w:r w:rsidRPr="00763B27">
        <w:rPr>
          <w:rFonts w:ascii="Arial" w:hAnsi="Arial" w:cs="Arial"/>
          <w:sz w:val="22"/>
          <w:szCs w:val="22"/>
        </w:rPr>
        <w:t xml:space="preserve"> (Upflow Anaerobic Sludge Blanket) fueron concebidos durante los años 1970, por el profesor Gatze Lettinga de la Universidad de Wageningen en Holanda. Esta sigla se refiere a los Reactores Anaerobios de Flujo Ascendente “</w:t>
      </w:r>
      <w:r w:rsidRPr="00763B27">
        <w:rPr>
          <w:rFonts w:ascii="Arial" w:hAnsi="Arial" w:cs="Arial"/>
          <w:b/>
          <w:sz w:val="22"/>
          <w:szCs w:val="22"/>
        </w:rPr>
        <w:t>RAFA”</w:t>
      </w:r>
      <w:r w:rsidRPr="00763B27">
        <w:rPr>
          <w:rFonts w:ascii="Arial" w:hAnsi="Arial" w:cs="Arial"/>
          <w:sz w:val="22"/>
          <w:szCs w:val="22"/>
        </w:rPr>
        <w:t xml:space="preserve"> en su traducción española, </w:t>
      </w:r>
      <w:r w:rsidR="00564160" w:rsidRPr="00763B27">
        <w:rPr>
          <w:rFonts w:ascii="Arial" w:hAnsi="Arial" w:cs="Arial"/>
          <w:spacing w:val="-2"/>
          <w:sz w:val="22"/>
          <w:szCs w:val="22"/>
          <w:lang w:val="es-ES_tradnl"/>
        </w:rPr>
        <w:t>que por su simplicidad se ha difundido en varios países. Su gran ventaja consiste en que no requiere ningún tipo de soporte para retener la biomasa, lo que implica un ahorro importante. Su principio de funcionamiento se basa en la buena sedimentabilidad de la biomasa producida dentro del reactor, la cual se aglomera en forma de granos o flóculos. Estos granos o flóculos cuentan además con una actividad metanogénica muy elevada, lo que explica los buenos resultados del proceso.</w:t>
      </w:r>
      <w:r w:rsidR="00496DE8" w:rsidRPr="00763B27">
        <w:rPr>
          <w:rFonts w:ascii="Arial" w:hAnsi="Arial" w:cs="Arial"/>
          <w:spacing w:val="-2"/>
          <w:sz w:val="22"/>
          <w:szCs w:val="22"/>
          <w:lang w:val="es-ES_tradnl"/>
        </w:rPr>
        <w:t xml:space="preserve"> </w:t>
      </w:r>
      <w:r w:rsidRPr="00763B27">
        <w:rPr>
          <w:rFonts w:ascii="Arial" w:eastAsia="Arial Unicode MS" w:hAnsi="Arial" w:cs="Arial"/>
          <w:sz w:val="22"/>
          <w:szCs w:val="22"/>
        </w:rPr>
        <w:t>El perfil de sólidos varia de muy denso con partículas granulares de elevada capacidad de sedimentación próximas al fondo del reactor (lecho de lodo), hasta un lodo mas disperso y leve, próximo al tope del reactor (manto de lodo).</w:t>
      </w:r>
    </w:p>
    <w:p w:rsidR="00496DE8" w:rsidRPr="00763B27" w:rsidRDefault="00496DE8" w:rsidP="00763B27">
      <w:pPr>
        <w:pStyle w:val="StandardWeb"/>
        <w:spacing w:before="0" w:beforeAutospacing="0" w:after="0" w:afterAutospacing="0"/>
        <w:jc w:val="both"/>
        <w:rPr>
          <w:rFonts w:ascii="Arial" w:eastAsia="Arial Unicode MS" w:hAnsi="Arial" w:cs="Arial"/>
          <w:sz w:val="22"/>
          <w:szCs w:val="22"/>
        </w:rPr>
      </w:pPr>
    </w:p>
    <w:p w:rsidR="00564160" w:rsidRPr="00763B27" w:rsidRDefault="009B6576" w:rsidP="00763B27">
      <w:pPr>
        <w:pStyle w:val="StandardWeb"/>
        <w:spacing w:before="0" w:beforeAutospacing="0" w:after="0" w:afterAutospacing="0"/>
        <w:jc w:val="both"/>
        <w:rPr>
          <w:rFonts w:ascii="Arial" w:hAnsi="Arial" w:cs="Arial"/>
          <w:spacing w:val="-2"/>
          <w:sz w:val="22"/>
          <w:szCs w:val="22"/>
          <w:lang w:val="es-ES_tradnl"/>
        </w:rPr>
      </w:pPr>
      <w:r w:rsidRPr="00763B27">
        <w:rPr>
          <w:rFonts w:ascii="Arial" w:eastAsia="Arial Unicode MS" w:hAnsi="Arial" w:cs="Arial"/>
          <w:sz w:val="22"/>
          <w:szCs w:val="22"/>
        </w:rPr>
        <w:t>La estabilización de la materia orgánica ocurre en todas las zonas de reacción (lecho y manto de lodos), siendo la mezcla del sistema promovida por el flujo ascensional del agua residual y las bolas de gas.</w:t>
      </w:r>
      <w:r w:rsidR="00496DE8" w:rsidRPr="00763B27">
        <w:rPr>
          <w:rFonts w:ascii="Arial" w:eastAsia="Arial Unicode MS" w:hAnsi="Arial" w:cs="Arial"/>
          <w:sz w:val="22"/>
          <w:szCs w:val="22"/>
        </w:rPr>
        <w:t xml:space="preserve"> </w:t>
      </w:r>
      <w:r w:rsidR="00564160" w:rsidRPr="00763B27">
        <w:rPr>
          <w:rFonts w:ascii="Arial" w:hAnsi="Arial" w:cs="Arial"/>
          <w:spacing w:val="-2"/>
          <w:sz w:val="22"/>
          <w:szCs w:val="22"/>
          <w:lang w:val="es-ES_tradnl"/>
        </w:rPr>
        <w:t xml:space="preserve">El reactor </w:t>
      </w:r>
      <w:r w:rsidR="00496DE8" w:rsidRPr="00763B27">
        <w:rPr>
          <w:rFonts w:ascii="Arial" w:hAnsi="Arial" w:cs="Arial"/>
          <w:spacing w:val="-2"/>
          <w:sz w:val="22"/>
          <w:szCs w:val="22"/>
          <w:lang w:val="es-ES_tradnl"/>
        </w:rPr>
        <w:t>de</w:t>
      </w:r>
      <w:r w:rsidR="00564160" w:rsidRPr="00763B27">
        <w:rPr>
          <w:rFonts w:ascii="Arial" w:hAnsi="Arial" w:cs="Arial"/>
          <w:spacing w:val="-2"/>
          <w:sz w:val="22"/>
          <w:szCs w:val="22"/>
          <w:lang w:val="es-ES_tradnl"/>
        </w:rPr>
        <w:t xml:space="preserve"> flujo ascendente cuenta</w:t>
      </w:r>
      <w:r w:rsidR="00496DE8" w:rsidRPr="00763B27">
        <w:rPr>
          <w:rFonts w:ascii="Arial" w:hAnsi="Arial" w:cs="Arial"/>
          <w:spacing w:val="-2"/>
          <w:sz w:val="22"/>
          <w:szCs w:val="22"/>
          <w:lang w:val="es-ES_tradnl"/>
        </w:rPr>
        <w:t xml:space="preserve"> en la parte superior</w:t>
      </w:r>
      <w:r w:rsidR="00564160" w:rsidRPr="00763B27">
        <w:rPr>
          <w:rFonts w:ascii="Arial" w:hAnsi="Arial" w:cs="Arial"/>
          <w:spacing w:val="-2"/>
          <w:sz w:val="22"/>
          <w:szCs w:val="22"/>
          <w:lang w:val="es-ES_tradnl"/>
        </w:rPr>
        <w:t xml:space="preserve"> con un sistema de separación gas-líquido-sólido, el cual evita la salida de los sólidos suspendidos en el efluente y favorece la evacuación del gas y la </w:t>
      </w:r>
      <w:r w:rsidR="00564160" w:rsidRPr="00763B27">
        <w:rPr>
          <w:rFonts w:ascii="Arial" w:hAnsi="Arial" w:cs="Arial"/>
          <w:spacing w:val="-2"/>
          <w:sz w:val="22"/>
          <w:szCs w:val="22"/>
          <w:lang w:val="es-ES_tradnl"/>
        </w:rPr>
        <w:lastRenderedPageBreak/>
        <w:t>decantación de los flóculos que eventualmente llegan a la parte superior del reactor. Un punto importante en su diseño es la distribución de las entradas del agua residual, ya que una mala repartición puede provocar que ciertas zonas del manto de lodo no sean alimentadas, desperdiciando así su actividad. Esto es particularmente cierto en las aguas residuales municipales, pues la limitada materia orgánica presente forma sólo pequeñas cantidades de biogás y por tanto la agitación del lecho, provocada por las burbujas, se ve reducida.</w:t>
      </w:r>
    </w:p>
    <w:p w:rsidR="00564160" w:rsidRPr="00763B27" w:rsidRDefault="00564160" w:rsidP="00763B27">
      <w:pPr>
        <w:tabs>
          <w:tab w:val="left" w:pos="-720"/>
          <w:tab w:val="left" w:pos="0"/>
        </w:tabs>
        <w:suppressAutoHyphens/>
        <w:spacing w:after="0" w:line="240" w:lineRule="auto"/>
        <w:jc w:val="both"/>
        <w:rPr>
          <w:rFonts w:ascii="Arial" w:hAnsi="Arial" w:cs="Arial"/>
          <w:spacing w:val="-2"/>
          <w:lang w:val="es-ES_tradnl"/>
        </w:rPr>
      </w:pPr>
    </w:p>
    <w:p w:rsidR="00DC55D9" w:rsidRPr="00763B27" w:rsidRDefault="00DC55D9" w:rsidP="00763B27">
      <w:pPr>
        <w:tabs>
          <w:tab w:val="left" w:pos="-720"/>
          <w:tab w:val="left" w:pos="0"/>
        </w:tabs>
        <w:suppressAutoHyphens/>
        <w:spacing w:after="0" w:line="240" w:lineRule="auto"/>
        <w:jc w:val="both"/>
        <w:rPr>
          <w:rFonts w:ascii="Arial" w:hAnsi="Arial" w:cs="Arial"/>
          <w:spacing w:val="-2"/>
          <w:lang w:val="es-ES_tradnl"/>
        </w:rPr>
      </w:pPr>
    </w:p>
    <w:p w:rsidR="00DC55D9" w:rsidRPr="00763B27" w:rsidRDefault="00DC55D9" w:rsidP="00763B27">
      <w:pPr>
        <w:tabs>
          <w:tab w:val="left" w:pos="-720"/>
          <w:tab w:val="left" w:pos="0"/>
        </w:tabs>
        <w:suppressAutoHyphens/>
        <w:spacing w:after="0" w:line="240" w:lineRule="auto"/>
        <w:jc w:val="both"/>
        <w:rPr>
          <w:rFonts w:ascii="Arial" w:hAnsi="Arial" w:cs="Arial"/>
          <w:spacing w:val="-2"/>
          <w:lang w:val="es-ES_tradnl"/>
        </w:rPr>
      </w:pPr>
    </w:p>
    <w:p w:rsidR="00564160" w:rsidRPr="00763B27" w:rsidRDefault="00564160" w:rsidP="00763B27">
      <w:pPr>
        <w:spacing w:after="0" w:line="240" w:lineRule="auto"/>
        <w:jc w:val="both"/>
        <w:rPr>
          <w:rFonts w:ascii="Arial" w:hAnsi="Arial" w:cs="Arial"/>
          <w:b/>
        </w:rPr>
      </w:pPr>
      <w:r w:rsidRPr="00763B27">
        <w:rPr>
          <w:rFonts w:ascii="Arial" w:hAnsi="Arial" w:cs="Arial"/>
          <w:spacing w:val="-2"/>
          <w:lang w:val="es-ES_tradnl"/>
        </w:rPr>
        <w:t>El punto débil del proceso consiste en la lentitud del arranque del reactor (generalmente de 6 meses); por otro lado, en desagües diluidos como son las aguas residuales domésticas, las variables críticas de diseño son las hidráulicas (velocidad ascensional, velocidad de paso a través del separador de fases, dispositivos de entrada y salida) y no así la carga orgánica.</w:t>
      </w:r>
    </w:p>
    <w:p w:rsidR="00887E5E" w:rsidRPr="00763B27" w:rsidRDefault="00887E5E" w:rsidP="00763B27">
      <w:pPr>
        <w:pStyle w:val="StandardWeb"/>
        <w:spacing w:before="0" w:beforeAutospacing="0" w:after="0" w:afterAutospacing="0"/>
        <w:jc w:val="both"/>
        <w:rPr>
          <w:rFonts w:ascii="Arial" w:eastAsia="Arial Unicode MS" w:hAnsi="Arial" w:cs="Arial"/>
          <w:sz w:val="22"/>
          <w:szCs w:val="22"/>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AF7C1D" w:rsidRPr="00763B27">
        <w:rPr>
          <w:rFonts w:ascii="Arial" w:hAnsi="Arial" w:cs="Arial"/>
          <w:b/>
        </w:rPr>
        <w:t>3</w:t>
      </w:r>
      <w:r w:rsidRPr="00763B27">
        <w:rPr>
          <w:rFonts w:ascii="Arial" w:hAnsi="Arial" w:cs="Arial"/>
          <w:b/>
        </w:rPr>
        <w:t>.1.- Forma y tamaño del reactor U.A.S.B.</w:t>
      </w:r>
    </w:p>
    <w:p w:rsidR="00887E5E" w:rsidRPr="00763B27" w:rsidRDefault="00887E5E" w:rsidP="00763B27">
      <w:pPr>
        <w:spacing w:after="0" w:line="240" w:lineRule="auto"/>
        <w:jc w:val="both"/>
        <w:rPr>
          <w:rFonts w:ascii="Arial" w:hAnsi="Arial" w:cs="Arial"/>
        </w:rPr>
      </w:pPr>
    </w:p>
    <w:p w:rsidR="00887E5E" w:rsidRPr="00763B27" w:rsidRDefault="00CC75B9" w:rsidP="00763B27">
      <w:pPr>
        <w:spacing w:after="0" w:line="240" w:lineRule="auto"/>
        <w:jc w:val="both"/>
        <w:rPr>
          <w:rFonts w:ascii="Arial" w:hAnsi="Arial" w:cs="Arial"/>
        </w:rPr>
      </w:pPr>
      <w:r w:rsidRPr="00763B27">
        <w:rPr>
          <w:rFonts w:ascii="Arial" w:hAnsi="Arial" w:cs="Arial"/>
        </w:rPr>
        <w:t>Según Van Haandel y Lettinga (1994), para aguas residuales domesticas la carga hidráulica y no así la carga orgánica</w:t>
      </w:r>
      <w:r w:rsidR="00887E5E" w:rsidRPr="00763B27">
        <w:rPr>
          <w:rFonts w:ascii="Arial" w:hAnsi="Arial" w:cs="Arial"/>
        </w:rPr>
        <w:t xml:space="preserve"> es el parámetro más importante en la determinación del tamaño y forma del reactor</w:t>
      </w:r>
      <w:r w:rsidRPr="00763B27">
        <w:rPr>
          <w:rFonts w:ascii="Arial" w:hAnsi="Arial" w:cs="Arial"/>
        </w:rPr>
        <w:t xml:space="preserve"> UASB</w:t>
      </w:r>
      <w:r w:rsidR="00887E5E" w:rsidRPr="00763B27">
        <w:rPr>
          <w:rFonts w:ascii="Arial" w:hAnsi="Arial" w:cs="Arial"/>
        </w:rPr>
        <w:t>; En cuanto a la forma geométrica del reactor existen dos o</w:t>
      </w:r>
      <w:r w:rsidRPr="00763B27">
        <w:rPr>
          <w:rFonts w:ascii="Arial" w:hAnsi="Arial" w:cs="Arial"/>
        </w:rPr>
        <w:t xml:space="preserve">pciones: Rectangular y Circular. La forma circular tiene la ventaja de una estabilidad estructural mayor, pero la construcción del separador GSL es mas complicada </w:t>
      </w:r>
      <w:r w:rsidR="0003745B" w:rsidRPr="00763B27">
        <w:rPr>
          <w:rFonts w:ascii="Arial" w:hAnsi="Arial" w:cs="Arial"/>
        </w:rPr>
        <w:t>que en uno rectangular. En el caso de la forma rectangular la sección cuadrada es la más barata (Van Haandel, 1998).</w:t>
      </w:r>
      <w:r w:rsidR="00887E5E" w:rsidRPr="00763B27">
        <w:rPr>
          <w:rFonts w:ascii="Arial" w:hAnsi="Arial" w:cs="Arial"/>
        </w:rPr>
        <w:t xml:space="preserve"> </w:t>
      </w:r>
    </w:p>
    <w:p w:rsidR="0003745B" w:rsidRPr="00763B27" w:rsidRDefault="0003745B" w:rsidP="00763B27">
      <w:pPr>
        <w:spacing w:after="0" w:line="240" w:lineRule="auto"/>
        <w:jc w:val="both"/>
        <w:rPr>
          <w:rFonts w:ascii="Arial" w:hAnsi="Arial" w:cs="Arial"/>
        </w:rPr>
      </w:pPr>
    </w:p>
    <w:p w:rsidR="0003745B" w:rsidRPr="00763B27" w:rsidRDefault="00965D95" w:rsidP="00763B27">
      <w:pPr>
        <w:spacing w:after="0" w:line="240" w:lineRule="auto"/>
        <w:jc w:val="both"/>
        <w:rPr>
          <w:rFonts w:ascii="Arial" w:hAnsi="Arial" w:cs="Arial"/>
        </w:rPr>
      </w:pPr>
      <w:r w:rsidRPr="00763B27">
        <w:rPr>
          <w:rFonts w:ascii="Arial" w:hAnsi="Arial" w:cs="Arial"/>
          <w:noProof/>
          <w:lang w:val="es-BO" w:eastAsia="es-BO"/>
        </w:rPr>
        <w:drawing>
          <wp:anchor distT="0" distB="0" distL="114300" distR="114300" simplePos="0" relativeHeight="251696128" behindDoc="0" locked="0" layoutInCell="1" allowOverlap="1">
            <wp:simplePos x="0" y="0"/>
            <wp:positionH relativeFrom="column">
              <wp:posOffset>1215390</wp:posOffset>
            </wp:positionH>
            <wp:positionV relativeFrom="paragraph">
              <wp:posOffset>1538605</wp:posOffset>
            </wp:positionV>
            <wp:extent cx="3581400" cy="1971675"/>
            <wp:effectExtent l="19050" t="0" r="0" b="0"/>
            <wp:wrapNone/>
            <wp:docPr id="2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srcRect t="6038" b="14595"/>
                    <a:stretch>
                      <a:fillRect/>
                    </a:stretch>
                  </pic:blipFill>
                  <pic:spPr bwMode="auto">
                    <a:xfrm>
                      <a:off x="0" y="0"/>
                      <a:ext cx="3581400" cy="1971675"/>
                    </a:xfrm>
                    <a:prstGeom prst="rect">
                      <a:avLst/>
                    </a:prstGeom>
                    <a:noFill/>
                    <a:ln w="9525">
                      <a:noFill/>
                      <a:miter lim="800000"/>
                      <a:headEnd/>
                      <a:tailEnd/>
                    </a:ln>
                  </pic:spPr>
                </pic:pic>
              </a:graphicData>
            </a:graphic>
          </wp:anchor>
        </w:drawing>
      </w:r>
      <w:r w:rsidR="0003745B" w:rsidRPr="00763B27">
        <w:rPr>
          <w:rFonts w:ascii="Arial" w:hAnsi="Arial" w:cs="Arial"/>
        </w:rPr>
        <w:t xml:space="preserve">Van Haandel et. al. (1998) estudiaron la relación área superficial/ profundidad en reactores UASB a escala piloto encontrando que la variación en la eficiencia de remoción de la materia orgánica no es significativa (eficiencias de 80 % en promedio considerando el efluente decantado). Concluyendo que la relación de estas variables no tienen una influencia significativa en el desempeño del reactor y en la </w:t>
      </w:r>
      <w:r w:rsidR="00AF7C1D" w:rsidRPr="00763B27">
        <w:rPr>
          <w:rFonts w:ascii="Arial" w:hAnsi="Arial" w:cs="Arial"/>
        </w:rPr>
        <w:t>práctica</w:t>
      </w:r>
      <w:r w:rsidR="0003745B" w:rsidRPr="00763B27">
        <w:rPr>
          <w:rFonts w:ascii="Arial" w:hAnsi="Arial" w:cs="Arial"/>
        </w:rPr>
        <w:t xml:space="preserve"> deberá ser determinada por los costos de construcción y las características del terreno disponible.</w:t>
      </w:r>
    </w:p>
    <w:p w:rsidR="00887E5E" w:rsidRPr="00763B27" w:rsidRDefault="00887E5E" w:rsidP="00763B27">
      <w:pPr>
        <w:spacing w:line="240" w:lineRule="auto"/>
        <w:rPr>
          <w:rFonts w:ascii="Arial" w:hAnsi="Arial" w:cs="Arial"/>
        </w:rPr>
      </w:pPr>
    </w:p>
    <w:p w:rsidR="00DC55D9" w:rsidRPr="00763B27" w:rsidRDefault="00DC55D9" w:rsidP="00763B27">
      <w:pPr>
        <w:spacing w:line="240" w:lineRule="auto"/>
        <w:rPr>
          <w:rFonts w:ascii="Arial" w:hAnsi="Arial" w:cs="Arial"/>
        </w:rPr>
      </w:pPr>
    </w:p>
    <w:p w:rsidR="00DC55D9" w:rsidRPr="00763B27" w:rsidRDefault="00DC55D9" w:rsidP="00763B27">
      <w:pPr>
        <w:spacing w:line="240" w:lineRule="auto"/>
        <w:rPr>
          <w:rFonts w:ascii="Arial" w:hAnsi="Arial" w:cs="Arial"/>
        </w:rPr>
      </w:pPr>
    </w:p>
    <w:p w:rsidR="00DC55D9" w:rsidRPr="00763B27" w:rsidRDefault="00DC55D9" w:rsidP="00763B27">
      <w:pPr>
        <w:spacing w:line="240" w:lineRule="auto"/>
        <w:rPr>
          <w:rFonts w:ascii="Arial" w:hAnsi="Arial" w:cs="Arial"/>
        </w:rPr>
      </w:pPr>
    </w:p>
    <w:p w:rsidR="00DC55D9" w:rsidRPr="00763B27" w:rsidRDefault="00DC55D9" w:rsidP="00763B27">
      <w:pPr>
        <w:spacing w:line="240" w:lineRule="auto"/>
        <w:rPr>
          <w:rFonts w:ascii="Arial" w:hAnsi="Arial" w:cs="Arial"/>
        </w:rPr>
      </w:pPr>
    </w:p>
    <w:p w:rsidR="00887E5E" w:rsidRPr="00763B27" w:rsidRDefault="00887E5E" w:rsidP="00763B27">
      <w:pPr>
        <w:spacing w:line="240" w:lineRule="auto"/>
        <w:jc w:val="center"/>
        <w:rPr>
          <w:rFonts w:ascii="Arial" w:hAnsi="Arial" w:cs="Arial"/>
        </w:rPr>
      </w:pPr>
    </w:p>
    <w:p w:rsidR="00887E5E" w:rsidRPr="00763B27" w:rsidRDefault="00887E5E" w:rsidP="00763B27">
      <w:pPr>
        <w:spacing w:after="0" w:line="240" w:lineRule="auto"/>
        <w:jc w:val="center"/>
        <w:rPr>
          <w:rFonts w:ascii="Arial" w:hAnsi="Arial" w:cs="Arial"/>
          <w:b/>
        </w:rPr>
      </w:pPr>
      <w:r w:rsidRPr="00763B27">
        <w:rPr>
          <w:rFonts w:ascii="Arial" w:hAnsi="Arial" w:cs="Arial"/>
          <w:b/>
        </w:rPr>
        <w:lastRenderedPageBreak/>
        <w:t>Figura 5.</w:t>
      </w:r>
      <w:r w:rsidR="004C10A4" w:rsidRPr="00763B27">
        <w:rPr>
          <w:rFonts w:ascii="Arial" w:hAnsi="Arial" w:cs="Arial"/>
          <w:b/>
        </w:rPr>
        <w:t>2</w:t>
      </w:r>
      <w:r w:rsidRPr="00763B27">
        <w:rPr>
          <w:rFonts w:ascii="Arial" w:hAnsi="Arial" w:cs="Arial"/>
          <w:b/>
        </w:rPr>
        <w:t xml:space="preserve"> Esquema de dos reactores UASB diseñados para operar a gran escala (izquierda) y a pequeña escala (derecha). Fuente: Lettinga et al 1993</w:t>
      </w:r>
    </w:p>
    <w:p w:rsidR="00DC55D9" w:rsidRPr="00763B27" w:rsidRDefault="00DC55D9" w:rsidP="00763B27">
      <w:pPr>
        <w:pStyle w:val="Textkrper"/>
        <w:spacing w:line="240" w:lineRule="auto"/>
        <w:rPr>
          <w:rFonts w:ascii="Arial" w:hAnsi="Arial" w:cs="Arial"/>
          <w:b/>
          <w:sz w:val="22"/>
          <w:szCs w:val="22"/>
        </w:rPr>
      </w:pPr>
    </w:p>
    <w:p w:rsidR="00887E5E" w:rsidRPr="00763B27" w:rsidRDefault="00887E5E" w:rsidP="00763B27">
      <w:pPr>
        <w:pStyle w:val="Textkrper"/>
        <w:spacing w:line="240" w:lineRule="auto"/>
        <w:rPr>
          <w:rFonts w:ascii="Arial" w:hAnsi="Arial" w:cs="Arial"/>
          <w:b/>
          <w:sz w:val="22"/>
          <w:szCs w:val="22"/>
        </w:rPr>
      </w:pPr>
      <w:r w:rsidRPr="00763B27">
        <w:rPr>
          <w:rFonts w:ascii="Arial" w:hAnsi="Arial" w:cs="Arial"/>
          <w:b/>
          <w:sz w:val="22"/>
          <w:szCs w:val="22"/>
        </w:rPr>
        <w:t>5.</w:t>
      </w:r>
      <w:r w:rsidR="00AF7C1D" w:rsidRPr="00763B27">
        <w:rPr>
          <w:rFonts w:ascii="Arial" w:hAnsi="Arial" w:cs="Arial"/>
          <w:b/>
          <w:sz w:val="22"/>
          <w:szCs w:val="22"/>
        </w:rPr>
        <w:t>3</w:t>
      </w:r>
      <w:r w:rsidRPr="00763B27">
        <w:rPr>
          <w:rFonts w:ascii="Arial" w:hAnsi="Arial" w:cs="Arial"/>
          <w:b/>
          <w:sz w:val="22"/>
          <w:szCs w:val="22"/>
        </w:rPr>
        <w:t xml:space="preserve">.2.- Partes de un reactor U.A.S.B </w:t>
      </w:r>
      <w:r w:rsidRPr="00763B27">
        <w:rPr>
          <w:rFonts w:ascii="Arial" w:hAnsi="Arial" w:cs="Arial"/>
          <w:sz w:val="22"/>
          <w:szCs w:val="22"/>
        </w:rPr>
        <w:t>(Fuente: Lemos Chernicharo, 1997)</w:t>
      </w:r>
    </w:p>
    <w:p w:rsidR="00887E5E" w:rsidRPr="00763B27" w:rsidRDefault="00887E5E" w:rsidP="00763B27">
      <w:pPr>
        <w:pStyle w:val="Textkrper"/>
        <w:spacing w:line="240" w:lineRule="auto"/>
        <w:rPr>
          <w:rFonts w:ascii="Arial" w:hAnsi="Arial" w:cs="Arial"/>
          <w:sz w:val="22"/>
          <w:szCs w:val="22"/>
        </w:rPr>
      </w:pPr>
    </w:p>
    <w:p w:rsidR="0003745B" w:rsidRPr="00763B27" w:rsidRDefault="0003745B" w:rsidP="00763B27">
      <w:pPr>
        <w:pStyle w:val="Textkrper"/>
        <w:spacing w:line="240" w:lineRule="auto"/>
        <w:rPr>
          <w:rFonts w:ascii="Arial" w:hAnsi="Arial" w:cs="Arial"/>
          <w:sz w:val="22"/>
          <w:szCs w:val="22"/>
        </w:rPr>
      </w:pPr>
      <w:r w:rsidRPr="00763B27">
        <w:rPr>
          <w:rFonts w:ascii="Arial" w:hAnsi="Arial" w:cs="Arial"/>
          <w:sz w:val="22"/>
          <w:szCs w:val="22"/>
        </w:rPr>
        <w:t>Un Reactor anaerobio de flujo ascendente y manto de lodos consta de cuatro partes esenciales, de abajo para arriba:</w:t>
      </w:r>
    </w:p>
    <w:p w:rsidR="0003745B" w:rsidRPr="00763B27" w:rsidRDefault="0003745B" w:rsidP="00763B27">
      <w:pPr>
        <w:pStyle w:val="Textkrper"/>
        <w:spacing w:line="240" w:lineRule="auto"/>
        <w:rPr>
          <w:rFonts w:ascii="Arial" w:hAnsi="Arial" w:cs="Arial"/>
          <w:sz w:val="22"/>
          <w:szCs w:val="22"/>
        </w:rPr>
      </w:pPr>
    </w:p>
    <w:p w:rsidR="0003745B" w:rsidRPr="00763B27" w:rsidRDefault="0003745B" w:rsidP="00763B27">
      <w:pPr>
        <w:pStyle w:val="Textkrper"/>
        <w:numPr>
          <w:ilvl w:val="0"/>
          <w:numId w:val="26"/>
        </w:numPr>
        <w:spacing w:line="240" w:lineRule="auto"/>
        <w:rPr>
          <w:rFonts w:ascii="Arial" w:hAnsi="Arial" w:cs="Arial"/>
          <w:sz w:val="22"/>
          <w:szCs w:val="22"/>
        </w:rPr>
      </w:pPr>
      <w:r w:rsidRPr="00763B27">
        <w:rPr>
          <w:rFonts w:ascii="Arial" w:hAnsi="Arial" w:cs="Arial"/>
          <w:sz w:val="22"/>
          <w:szCs w:val="22"/>
        </w:rPr>
        <w:t>El reactor propiamente dicho, donde proliferan los organismos anaerobios que transforman la materia orgánica en biogás y nuevos organismos.</w:t>
      </w:r>
    </w:p>
    <w:p w:rsidR="0003745B" w:rsidRPr="00763B27" w:rsidRDefault="0003745B" w:rsidP="00763B27">
      <w:pPr>
        <w:pStyle w:val="Textkrper"/>
        <w:numPr>
          <w:ilvl w:val="0"/>
          <w:numId w:val="26"/>
        </w:numPr>
        <w:spacing w:line="240" w:lineRule="auto"/>
        <w:rPr>
          <w:rFonts w:ascii="Arial" w:hAnsi="Arial" w:cs="Arial"/>
          <w:sz w:val="22"/>
          <w:szCs w:val="22"/>
        </w:rPr>
      </w:pPr>
      <w:r w:rsidRPr="00763B27">
        <w:rPr>
          <w:rFonts w:ascii="Arial" w:hAnsi="Arial" w:cs="Arial"/>
          <w:sz w:val="22"/>
          <w:szCs w:val="22"/>
        </w:rPr>
        <w:t>Una zona de transición donde el movimiento del agua hacia arriba tiende a arrastrar a los organismos que no están aglutinados en flóculos o esferas y en la que se busca evitar que esas partículas salgan con el efluente tratado.</w:t>
      </w:r>
    </w:p>
    <w:p w:rsidR="0003745B" w:rsidRPr="00763B27" w:rsidRDefault="0003745B" w:rsidP="00763B27">
      <w:pPr>
        <w:pStyle w:val="Textkrper"/>
        <w:numPr>
          <w:ilvl w:val="0"/>
          <w:numId w:val="26"/>
        </w:numPr>
        <w:spacing w:line="240" w:lineRule="auto"/>
        <w:rPr>
          <w:rFonts w:ascii="Arial" w:hAnsi="Arial" w:cs="Arial"/>
          <w:sz w:val="22"/>
          <w:szCs w:val="22"/>
        </w:rPr>
      </w:pPr>
      <w:r w:rsidRPr="00763B27">
        <w:rPr>
          <w:rFonts w:ascii="Arial" w:hAnsi="Arial" w:cs="Arial"/>
          <w:sz w:val="22"/>
          <w:szCs w:val="22"/>
        </w:rPr>
        <w:t>Una zona de separación del gas, sólidos de la fase líquida de forma de garantizar la retención y el retorno de lodo.</w:t>
      </w:r>
    </w:p>
    <w:p w:rsidR="00AF7C1D" w:rsidRPr="00763B27" w:rsidRDefault="00965D95" w:rsidP="00763B27">
      <w:pPr>
        <w:pStyle w:val="Textkrper"/>
        <w:numPr>
          <w:ilvl w:val="0"/>
          <w:numId w:val="26"/>
        </w:numPr>
        <w:spacing w:line="240" w:lineRule="auto"/>
        <w:rPr>
          <w:rFonts w:ascii="Arial" w:hAnsi="Arial" w:cs="Arial"/>
          <w:sz w:val="22"/>
          <w:szCs w:val="22"/>
        </w:rPr>
      </w:pPr>
      <w:r w:rsidRPr="00763B27">
        <w:rPr>
          <w:rFonts w:ascii="Arial" w:hAnsi="Arial" w:cs="Arial"/>
          <w:noProof/>
          <w:sz w:val="22"/>
          <w:szCs w:val="22"/>
          <w:lang w:eastAsia="es-BO"/>
        </w:rPr>
        <w:drawing>
          <wp:anchor distT="0" distB="0" distL="114300" distR="114300" simplePos="0" relativeHeight="251645952" behindDoc="0" locked="0" layoutInCell="1" allowOverlap="1">
            <wp:simplePos x="0" y="0"/>
            <wp:positionH relativeFrom="column">
              <wp:posOffset>1957070</wp:posOffset>
            </wp:positionH>
            <wp:positionV relativeFrom="paragraph">
              <wp:posOffset>1282700</wp:posOffset>
            </wp:positionV>
            <wp:extent cx="2514600" cy="3190875"/>
            <wp:effectExtent l="19050" t="0" r="0" b="0"/>
            <wp:wrapNone/>
            <wp:docPr id="253"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9"/>
                    <pic:cNvPicPr>
                      <a:picLocks noChangeAspect="1" noChangeArrowheads="1"/>
                    </pic:cNvPicPr>
                  </pic:nvPicPr>
                  <pic:blipFill>
                    <a:blip r:embed="rId10"/>
                    <a:srcRect/>
                    <a:stretch>
                      <a:fillRect/>
                    </a:stretch>
                  </pic:blipFill>
                  <pic:spPr bwMode="auto">
                    <a:xfrm>
                      <a:off x="0" y="0"/>
                      <a:ext cx="2514600" cy="3190875"/>
                    </a:xfrm>
                    <a:prstGeom prst="rect">
                      <a:avLst/>
                    </a:prstGeom>
                    <a:noFill/>
                    <a:ln w="9525">
                      <a:noFill/>
                      <a:miter lim="800000"/>
                      <a:headEnd/>
                      <a:tailEnd/>
                    </a:ln>
                  </pic:spPr>
                </pic:pic>
              </a:graphicData>
            </a:graphic>
          </wp:anchor>
        </w:drawing>
      </w:r>
      <w:r w:rsidR="0003745B" w:rsidRPr="00763B27">
        <w:rPr>
          <w:rFonts w:ascii="Arial" w:hAnsi="Arial" w:cs="Arial"/>
          <w:sz w:val="22"/>
          <w:szCs w:val="22"/>
        </w:rPr>
        <w:t>Colectores de agua tratada y de gas en la parte superior, en este proceso, el agua residual o lodo entran al digestor por el fondo y fluyen hacia arriba a través de una cama de lodos granulares relativamente densa y de un manto de partículas de lodo floculado. Dentro de estas zonas se efectúa la conversión de materia orgánica a metano y dióxido de carbono, principalmente.</w:t>
      </w: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rPr>
          <w:rFonts w:ascii="Arial" w:hAnsi="Arial" w:cs="Arial"/>
          <w:sz w:val="22"/>
          <w:szCs w:val="22"/>
        </w:rPr>
      </w:pPr>
    </w:p>
    <w:p w:rsidR="00AF7C1D" w:rsidRPr="00763B27" w:rsidRDefault="00AF7C1D" w:rsidP="00763B27">
      <w:pPr>
        <w:pStyle w:val="Textkrper"/>
        <w:spacing w:line="240" w:lineRule="auto"/>
        <w:jc w:val="center"/>
        <w:rPr>
          <w:rFonts w:ascii="Arial" w:hAnsi="Arial" w:cs="Arial"/>
          <w:b/>
          <w:sz w:val="22"/>
          <w:szCs w:val="22"/>
        </w:rPr>
      </w:pPr>
      <w:r w:rsidRPr="00763B27">
        <w:rPr>
          <w:rFonts w:ascii="Arial" w:hAnsi="Arial" w:cs="Arial"/>
          <w:b/>
          <w:sz w:val="22"/>
          <w:szCs w:val="22"/>
        </w:rPr>
        <w:t>Figura 5.</w:t>
      </w:r>
      <w:r w:rsidR="004C10A4" w:rsidRPr="00763B27">
        <w:rPr>
          <w:rFonts w:ascii="Arial" w:hAnsi="Arial" w:cs="Arial"/>
          <w:b/>
          <w:sz w:val="22"/>
          <w:szCs w:val="22"/>
        </w:rPr>
        <w:t>3</w:t>
      </w:r>
      <w:r w:rsidRPr="00763B27">
        <w:rPr>
          <w:rFonts w:ascii="Arial" w:hAnsi="Arial" w:cs="Arial"/>
          <w:b/>
          <w:sz w:val="22"/>
          <w:szCs w:val="22"/>
        </w:rPr>
        <w:t xml:space="preserve"> Partes del Reactor Anaerobio de flujo ascendente UASB</w:t>
      </w:r>
    </w:p>
    <w:p w:rsidR="00887E5E" w:rsidRPr="00763B27" w:rsidRDefault="00887E5E" w:rsidP="00763B27">
      <w:pPr>
        <w:pStyle w:val="Textkrper"/>
        <w:spacing w:line="240" w:lineRule="auto"/>
        <w:rPr>
          <w:rFonts w:ascii="Arial" w:hAnsi="Arial" w:cs="Arial"/>
          <w:sz w:val="22"/>
          <w:szCs w:val="22"/>
        </w:rPr>
      </w:pPr>
    </w:p>
    <w:p w:rsidR="00887E5E" w:rsidRPr="00763B27" w:rsidRDefault="00887E5E" w:rsidP="00763B27">
      <w:pPr>
        <w:pStyle w:val="Textkrper"/>
        <w:spacing w:line="240" w:lineRule="auto"/>
        <w:rPr>
          <w:rFonts w:ascii="Arial" w:hAnsi="Arial" w:cs="Arial"/>
          <w:b/>
          <w:sz w:val="22"/>
          <w:szCs w:val="22"/>
        </w:rPr>
      </w:pPr>
      <w:r w:rsidRPr="00763B27">
        <w:rPr>
          <w:rFonts w:ascii="Arial" w:hAnsi="Arial" w:cs="Arial"/>
          <w:b/>
          <w:sz w:val="22"/>
          <w:szCs w:val="22"/>
        </w:rPr>
        <w:t>5.</w:t>
      </w:r>
      <w:r w:rsidR="00AF7C1D" w:rsidRPr="00763B27">
        <w:rPr>
          <w:rFonts w:ascii="Arial" w:hAnsi="Arial" w:cs="Arial"/>
          <w:b/>
          <w:sz w:val="22"/>
          <w:szCs w:val="22"/>
        </w:rPr>
        <w:t>3</w:t>
      </w:r>
      <w:r w:rsidRPr="00763B27">
        <w:rPr>
          <w:rFonts w:ascii="Arial" w:hAnsi="Arial" w:cs="Arial"/>
          <w:b/>
          <w:sz w:val="22"/>
          <w:szCs w:val="22"/>
        </w:rPr>
        <w:t>.3.- Funcionamiento del reactor U.A.S.B</w:t>
      </w:r>
    </w:p>
    <w:p w:rsidR="00887E5E" w:rsidRPr="00763B27" w:rsidRDefault="00887E5E"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 xml:space="preserve">La operación de los reactores UASB se basa en la actividad autorregulada de diferentes grupos de bacterias que degradan la materia orgánica y se desarrollan en forma interactiva, formando un lodo o barro biológicamente activo en el reactor. Dichos grupos bacterianos establecen entre sí relaciones simbióticas de alta eficiencia metabólica bajo la forma de gránulos cuya densidad les permite sedimentar en el </w:t>
      </w:r>
      <w:r w:rsidRPr="00763B27">
        <w:rPr>
          <w:rFonts w:ascii="Arial" w:hAnsi="Arial" w:cs="Arial"/>
        </w:rPr>
        <w:lastRenderedPageBreak/>
        <w:t>digestor. La biomasa permanece en el reactor sin necesidad de soporte adicional.</w:t>
      </w:r>
    </w:p>
    <w:p w:rsidR="00724866" w:rsidRPr="00763B27" w:rsidRDefault="00724866"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AF7C1D" w:rsidRPr="00763B27">
        <w:rPr>
          <w:rFonts w:ascii="Arial" w:hAnsi="Arial" w:cs="Arial"/>
          <w:b/>
        </w:rPr>
        <w:t>3</w:t>
      </w:r>
      <w:r w:rsidR="0045655C" w:rsidRPr="00763B27">
        <w:rPr>
          <w:rFonts w:ascii="Arial" w:hAnsi="Arial" w:cs="Arial"/>
          <w:b/>
        </w:rPr>
        <w:t>.4</w:t>
      </w:r>
      <w:r w:rsidRPr="00763B27">
        <w:rPr>
          <w:rFonts w:ascii="Arial" w:hAnsi="Arial" w:cs="Arial"/>
          <w:b/>
        </w:rPr>
        <w:t xml:space="preserve">.- </w:t>
      </w:r>
      <w:r w:rsidR="0045655C" w:rsidRPr="00763B27">
        <w:rPr>
          <w:rFonts w:ascii="Arial" w:hAnsi="Arial" w:cs="Arial"/>
          <w:b/>
        </w:rPr>
        <w:t xml:space="preserve">Diseño del reactor </w:t>
      </w:r>
      <w:r w:rsidRPr="00763B27">
        <w:rPr>
          <w:rFonts w:ascii="Arial" w:hAnsi="Arial" w:cs="Arial"/>
          <w:b/>
        </w:rPr>
        <w:t>UASB</w:t>
      </w:r>
    </w:p>
    <w:p w:rsidR="00887E5E" w:rsidRPr="00763B27" w:rsidRDefault="00887E5E" w:rsidP="00763B27">
      <w:pPr>
        <w:spacing w:after="0" w:line="240" w:lineRule="auto"/>
        <w:rPr>
          <w:rFonts w:ascii="Arial" w:hAnsi="Arial" w:cs="Arial"/>
        </w:rPr>
      </w:pPr>
    </w:p>
    <w:p w:rsidR="00AF7C1D" w:rsidRPr="00763B27" w:rsidRDefault="00AF7C1D" w:rsidP="00763B27">
      <w:pPr>
        <w:spacing w:after="0" w:line="240" w:lineRule="auto"/>
        <w:jc w:val="both"/>
        <w:rPr>
          <w:rFonts w:ascii="Arial" w:hAnsi="Arial" w:cs="Arial"/>
        </w:rPr>
      </w:pPr>
      <w:r w:rsidRPr="00763B27">
        <w:rPr>
          <w:rFonts w:ascii="Arial" w:hAnsi="Arial" w:cs="Arial"/>
        </w:rPr>
        <w:t xml:space="preserve">En los últimos años, de entre los sistemas de alta tasa disponibles, el concepto de reactor UASB es el </w:t>
      </w:r>
      <w:r w:rsidR="00E81472" w:rsidRPr="00763B27">
        <w:rPr>
          <w:rFonts w:ascii="Arial" w:hAnsi="Arial" w:cs="Arial"/>
        </w:rPr>
        <w:t>más</w:t>
      </w:r>
      <w:r w:rsidRPr="00763B27">
        <w:rPr>
          <w:rFonts w:ascii="Arial" w:hAnsi="Arial" w:cs="Arial"/>
        </w:rPr>
        <w:t xml:space="preserve"> ampliamente aplicado. Permitiendo además el empleo del tratamiento anaerobio bajo condiciones de temperaturas sub-optimas mesofilicas. Según algunos autores existen tres variables para el dimensionamiento del reactor UASB (Lettinga et. al., 1980, 1983, 1984</w:t>
      </w:r>
      <w:r w:rsidR="00E81472" w:rsidRPr="00763B27">
        <w:rPr>
          <w:rFonts w:ascii="Arial" w:hAnsi="Arial" w:cs="Arial"/>
        </w:rPr>
        <w:t>, Vieira, 1989), las cuales son carga orgánica volumétrica aplicada, velocidad superficial y altura del reactor.</w:t>
      </w:r>
    </w:p>
    <w:p w:rsidR="00AF7C1D" w:rsidRPr="00763B27" w:rsidRDefault="00AF7C1D"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E81472" w:rsidRPr="00763B27">
        <w:rPr>
          <w:rFonts w:ascii="Arial" w:hAnsi="Arial" w:cs="Arial"/>
          <w:b/>
        </w:rPr>
        <w:t>3.4.1</w:t>
      </w:r>
      <w:r w:rsidRPr="00763B27">
        <w:rPr>
          <w:rFonts w:ascii="Arial" w:hAnsi="Arial" w:cs="Arial"/>
          <w:b/>
        </w:rPr>
        <w:t>.- Volumen del reactor</w:t>
      </w:r>
    </w:p>
    <w:p w:rsidR="00D3241B" w:rsidRPr="00763B27" w:rsidRDefault="00D3241B"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 xml:space="preserve">El volumen de un reactor anaerobio para tratar </w:t>
      </w:r>
      <w:r w:rsidR="002A1F81" w:rsidRPr="00763B27">
        <w:rPr>
          <w:rFonts w:ascii="Arial" w:hAnsi="Arial" w:cs="Arial"/>
        </w:rPr>
        <w:t>aguas residuales domesticas</w:t>
      </w:r>
      <w:r w:rsidRPr="00763B27">
        <w:rPr>
          <w:rFonts w:ascii="Arial" w:hAnsi="Arial" w:cs="Arial"/>
        </w:rPr>
        <w:t xml:space="preserve"> no compleja</w:t>
      </w:r>
      <w:r w:rsidR="002A1F81" w:rsidRPr="00763B27">
        <w:rPr>
          <w:rFonts w:ascii="Arial" w:hAnsi="Arial" w:cs="Arial"/>
        </w:rPr>
        <w:t>s</w:t>
      </w:r>
      <w:r w:rsidRPr="00763B27">
        <w:rPr>
          <w:rFonts w:ascii="Arial" w:hAnsi="Arial" w:cs="Arial"/>
        </w:rPr>
        <w:t xml:space="preserve"> (DQO&lt;1500 mg/l) depende de varios factores:</w:t>
      </w:r>
    </w:p>
    <w:p w:rsidR="0045655C" w:rsidRPr="00763B27" w:rsidRDefault="0045655C" w:rsidP="00763B27">
      <w:pPr>
        <w:spacing w:after="0" w:line="240" w:lineRule="auto"/>
        <w:jc w:val="both"/>
        <w:rPr>
          <w:rFonts w:ascii="Arial" w:hAnsi="Arial" w:cs="Arial"/>
        </w:rPr>
      </w:pPr>
    </w:p>
    <w:p w:rsidR="00887E5E" w:rsidRPr="00763B27" w:rsidRDefault="00887E5E" w:rsidP="00763B27">
      <w:pPr>
        <w:pStyle w:val="Listenabsatz"/>
        <w:numPr>
          <w:ilvl w:val="0"/>
          <w:numId w:val="10"/>
        </w:numPr>
        <w:spacing w:after="0" w:line="240" w:lineRule="auto"/>
        <w:jc w:val="both"/>
        <w:rPr>
          <w:rFonts w:ascii="Arial" w:hAnsi="Arial" w:cs="Arial"/>
        </w:rPr>
      </w:pPr>
      <w:r w:rsidRPr="00763B27">
        <w:rPr>
          <w:rFonts w:ascii="Arial" w:hAnsi="Arial" w:cs="Arial"/>
        </w:rPr>
        <w:t>Carga de DQO total máxima.</w:t>
      </w:r>
    </w:p>
    <w:p w:rsidR="00887E5E" w:rsidRPr="00763B27" w:rsidRDefault="00887E5E" w:rsidP="00763B27">
      <w:pPr>
        <w:pStyle w:val="Listenabsatz"/>
        <w:numPr>
          <w:ilvl w:val="0"/>
          <w:numId w:val="10"/>
        </w:numPr>
        <w:spacing w:after="0" w:line="240" w:lineRule="auto"/>
        <w:jc w:val="both"/>
        <w:rPr>
          <w:rFonts w:ascii="Arial" w:hAnsi="Arial" w:cs="Arial"/>
        </w:rPr>
      </w:pPr>
      <w:r w:rsidRPr="00763B27">
        <w:rPr>
          <w:rFonts w:ascii="Arial" w:hAnsi="Arial" w:cs="Arial"/>
        </w:rPr>
        <w:t>Carga superficial admisible.</w:t>
      </w:r>
    </w:p>
    <w:p w:rsidR="00887E5E" w:rsidRPr="00763B27" w:rsidRDefault="00887E5E" w:rsidP="00763B27">
      <w:pPr>
        <w:pStyle w:val="Listenabsatz"/>
        <w:numPr>
          <w:ilvl w:val="0"/>
          <w:numId w:val="10"/>
        </w:numPr>
        <w:spacing w:after="0" w:line="240" w:lineRule="auto"/>
        <w:jc w:val="both"/>
        <w:rPr>
          <w:rFonts w:ascii="Arial" w:hAnsi="Arial" w:cs="Arial"/>
        </w:rPr>
      </w:pPr>
      <w:r w:rsidRPr="00763B27">
        <w:rPr>
          <w:rFonts w:ascii="Arial" w:hAnsi="Arial" w:cs="Arial"/>
        </w:rPr>
        <w:t>Temperatura mínima.</w:t>
      </w:r>
    </w:p>
    <w:p w:rsidR="00887E5E" w:rsidRPr="00763B27" w:rsidRDefault="00887E5E" w:rsidP="00763B27">
      <w:pPr>
        <w:pStyle w:val="Listenabsatz"/>
        <w:numPr>
          <w:ilvl w:val="0"/>
          <w:numId w:val="10"/>
        </w:numPr>
        <w:spacing w:after="0" w:line="240" w:lineRule="auto"/>
        <w:jc w:val="both"/>
        <w:rPr>
          <w:rFonts w:ascii="Arial" w:hAnsi="Arial" w:cs="Arial"/>
        </w:rPr>
      </w:pPr>
      <w:r w:rsidRPr="00763B27">
        <w:rPr>
          <w:rFonts w:ascii="Arial" w:hAnsi="Arial" w:cs="Arial"/>
        </w:rPr>
        <w:t>Concentración y características del agua residual.</w:t>
      </w:r>
    </w:p>
    <w:p w:rsidR="00887E5E" w:rsidRPr="00763B27" w:rsidRDefault="00887E5E" w:rsidP="00763B27">
      <w:pPr>
        <w:pStyle w:val="Listenabsatz"/>
        <w:numPr>
          <w:ilvl w:val="0"/>
          <w:numId w:val="10"/>
        </w:numPr>
        <w:spacing w:after="0" w:line="240" w:lineRule="auto"/>
        <w:jc w:val="both"/>
        <w:rPr>
          <w:rFonts w:ascii="Arial" w:hAnsi="Arial" w:cs="Arial"/>
        </w:rPr>
      </w:pPr>
      <w:r w:rsidRPr="00763B27">
        <w:rPr>
          <w:rFonts w:ascii="Arial" w:hAnsi="Arial" w:cs="Arial"/>
        </w:rPr>
        <w:t>Carga volumétrica permisible.</w:t>
      </w:r>
    </w:p>
    <w:p w:rsidR="00887E5E" w:rsidRPr="00763B27" w:rsidRDefault="00887E5E" w:rsidP="00763B27">
      <w:pPr>
        <w:pStyle w:val="Listenabsatz"/>
        <w:numPr>
          <w:ilvl w:val="0"/>
          <w:numId w:val="10"/>
        </w:numPr>
        <w:spacing w:after="0" w:line="240" w:lineRule="auto"/>
        <w:jc w:val="both"/>
        <w:rPr>
          <w:rFonts w:ascii="Arial" w:hAnsi="Arial" w:cs="Arial"/>
        </w:rPr>
      </w:pPr>
      <w:r w:rsidRPr="00763B27">
        <w:rPr>
          <w:rFonts w:ascii="Arial" w:hAnsi="Arial" w:cs="Arial"/>
        </w:rPr>
        <w:t>Eficiencia requerida y nivel requerido de estabilización de lodo.</w:t>
      </w:r>
    </w:p>
    <w:p w:rsidR="00887E5E" w:rsidRPr="00763B27" w:rsidRDefault="00887E5E" w:rsidP="00763B27">
      <w:pPr>
        <w:spacing w:after="0" w:line="240" w:lineRule="auto"/>
        <w:jc w:val="both"/>
        <w:rPr>
          <w:rFonts w:ascii="Arial" w:hAnsi="Arial" w:cs="Arial"/>
        </w:rPr>
      </w:pPr>
    </w:p>
    <w:p w:rsidR="00E81472" w:rsidRPr="00763B27" w:rsidRDefault="00E81472"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E81472" w:rsidRPr="00763B27">
        <w:rPr>
          <w:rFonts w:ascii="Arial" w:hAnsi="Arial" w:cs="Arial"/>
          <w:b/>
        </w:rPr>
        <w:t>3.4.2</w:t>
      </w:r>
      <w:r w:rsidR="00724866" w:rsidRPr="00763B27">
        <w:rPr>
          <w:rFonts w:ascii="Arial" w:hAnsi="Arial" w:cs="Arial"/>
          <w:b/>
        </w:rPr>
        <w:t>.-</w:t>
      </w:r>
      <w:r w:rsidRPr="00763B27">
        <w:rPr>
          <w:rFonts w:ascii="Arial" w:hAnsi="Arial" w:cs="Arial"/>
          <w:b/>
        </w:rPr>
        <w:t xml:space="preserve"> Tiempo de retención hidráulica (TRH)</w:t>
      </w:r>
    </w:p>
    <w:p w:rsidR="00887E5E" w:rsidRPr="00763B27" w:rsidRDefault="00887E5E" w:rsidP="00763B27">
      <w:pPr>
        <w:spacing w:after="0" w:line="240" w:lineRule="auto"/>
        <w:jc w:val="both"/>
        <w:rPr>
          <w:rFonts w:ascii="Arial" w:hAnsi="Arial" w:cs="Arial"/>
        </w:rPr>
      </w:pPr>
    </w:p>
    <w:p w:rsidR="00724866" w:rsidRPr="00763B27" w:rsidRDefault="00887E5E" w:rsidP="00763B27">
      <w:pPr>
        <w:spacing w:after="0" w:line="240" w:lineRule="auto"/>
        <w:jc w:val="both"/>
        <w:rPr>
          <w:rFonts w:ascii="Arial" w:hAnsi="Arial" w:cs="Arial"/>
        </w:rPr>
      </w:pPr>
      <w:r w:rsidRPr="00763B27">
        <w:rPr>
          <w:rFonts w:ascii="Arial" w:hAnsi="Arial" w:cs="Arial"/>
        </w:rPr>
        <w:t xml:space="preserve">El tiempo de retención hidráulica esta directamente relacionado con la velocidad del proceso de digestión anaerobia, que a su vez depende del tamaño del reactor. Para temperaturas medias próximas a los </w:t>
      </w:r>
      <w:smartTag w:uri="urn:schemas-microsoft-com:office:smarttags" w:element="metricconverter">
        <w:smartTagPr>
          <w:attr w:name="ProductID" w:val="20 ﾰC"/>
        </w:smartTagPr>
        <w:r w:rsidRPr="00763B27">
          <w:rPr>
            <w:rFonts w:ascii="Arial" w:hAnsi="Arial" w:cs="Arial"/>
          </w:rPr>
          <w:t>20 °C</w:t>
        </w:r>
      </w:smartTag>
      <w:r w:rsidRPr="00763B27">
        <w:rPr>
          <w:rFonts w:ascii="Arial" w:hAnsi="Arial" w:cs="Arial"/>
        </w:rPr>
        <w:t xml:space="preserve">, el tiempo de retención hidráulica puede variar de </w:t>
      </w:r>
      <w:smartTag w:uri="urn:schemas-microsoft-com:office:smarttags" w:element="metricconverter">
        <w:smartTagPr>
          <w:attr w:name="ProductID" w:val="6 a"/>
        </w:smartTagPr>
        <w:r w:rsidRPr="00763B27">
          <w:rPr>
            <w:rFonts w:ascii="Arial" w:hAnsi="Arial" w:cs="Arial"/>
          </w:rPr>
          <w:t>6 a</w:t>
        </w:r>
      </w:smartTag>
      <w:r w:rsidRPr="00763B27">
        <w:rPr>
          <w:rFonts w:ascii="Arial" w:hAnsi="Arial" w:cs="Arial"/>
        </w:rPr>
        <w:t xml:space="preserve"> 16 horas, dependiendo del tipo de agua.</w:t>
      </w:r>
      <w:r w:rsidR="00724866" w:rsidRPr="00763B27">
        <w:rPr>
          <w:rFonts w:ascii="Arial" w:hAnsi="Arial" w:cs="Arial"/>
        </w:rPr>
        <w:t xml:space="preserve"> </w:t>
      </w:r>
      <w:r w:rsidRPr="00763B27">
        <w:rPr>
          <w:rFonts w:ascii="Arial" w:hAnsi="Arial" w:cs="Arial"/>
        </w:rPr>
        <w:t xml:space="preserve">Para aguas residuales domesticas que son tratadas a temperaturas próximas a los </w:t>
      </w:r>
      <w:smartTag w:uri="urn:schemas-microsoft-com:office:smarttags" w:element="metricconverter">
        <w:smartTagPr>
          <w:attr w:name="ProductID" w:val="20 ﾰC"/>
        </w:smartTagPr>
        <w:r w:rsidRPr="00763B27">
          <w:rPr>
            <w:rFonts w:ascii="Arial" w:hAnsi="Arial" w:cs="Arial"/>
          </w:rPr>
          <w:t>20 °C</w:t>
        </w:r>
      </w:smartTag>
      <w:r w:rsidRPr="00763B27">
        <w:rPr>
          <w:rFonts w:ascii="Arial" w:hAnsi="Arial" w:cs="Arial"/>
        </w:rPr>
        <w:t xml:space="preserve">, el tiempo de retención hidráulica deberá ser del orden de </w:t>
      </w:r>
      <w:smartTag w:uri="urn:schemas-microsoft-com:office:smarttags" w:element="metricconverter">
        <w:smartTagPr>
          <w:attr w:name="ProductID" w:val="8 a"/>
        </w:smartTagPr>
        <w:r w:rsidRPr="00763B27">
          <w:rPr>
            <w:rFonts w:ascii="Arial" w:hAnsi="Arial" w:cs="Arial"/>
          </w:rPr>
          <w:t>8 a</w:t>
        </w:r>
      </w:smartTag>
      <w:r w:rsidRPr="00763B27">
        <w:rPr>
          <w:rFonts w:ascii="Arial" w:hAnsi="Arial" w:cs="Arial"/>
        </w:rPr>
        <w:t xml:space="preserve"> 10 horas para caudal medio; a caudal máximo horario el tiempo de retención no deberá ser inferior a 4 horas y los picos de caudal máximo no deberán prolongarse por más de </w:t>
      </w:r>
      <w:smartTag w:uri="urn:schemas-microsoft-com:office:smarttags" w:element="metricconverter">
        <w:smartTagPr>
          <w:attr w:name="ProductID" w:val="4 a"/>
        </w:smartTagPr>
        <w:r w:rsidRPr="00763B27">
          <w:rPr>
            <w:rFonts w:ascii="Arial" w:hAnsi="Arial" w:cs="Arial"/>
          </w:rPr>
          <w:t>4 a</w:t>
        </w:r>
      </w:smartTag>
      <w:r w:rsidRPr="00763B27">
        <w:rPr>
          <w:rFonts w:ascii="Arial" w:hAnsi="Arial" w:cs="Arial"/>
        </w:rPr>
        <w:t xml:space="preserve"> 6 horas.</w:t>
      </w:r>
    </w:p>
    <w:p w:rsidR="00724866" w:rsidRPr="00763B27" w:rsidRDefault="00724866" w:rsidP="00763B27">
      <w:pPr>
        <w:spacing w:after="0" w:line="240" w:lineRule="auto"/>
        <w:jc w:val="both"/>
        <w:rPr>
          <w:rFonts w:ascii="Arial" w:hAnsi="Arial" w:cs="Arial"/>
        </w:rPr>
      </w:pPr>
    </w:p>
    <w:p w:rsidR="00887E5E" w:rsidRPr="00763B27" w:rsidRDefault="00887E5E" w:rsidP="00763B27">
      <w:pPr>
        <w:spacing w:after="0" w:line="240" w:lineRule="auto"/>
        <w:jc w:val="center"/>
        <w:rPr>
          <w:rFonts w:ascii="Arial" w:hAnsi="Arial" w:cs="Arial"/>
          <w:b/>
        </w:rPr>
      </w:pPr>
      <w:r w:rsidRPr="00763B27">
        <w:rPr>
          <w:rFonts w:ascii="Arial" w:hAnsi="Arial" w:cs="Arial"/>
          <w:b/>
        </w:rPr>
        <w:t>Cuadro 5.</w:t>
      </w:r>
      <w:r w:rsidR="00C71EFF" w:rsidRPr="00763B27">
        <w:rPr>
          <w:rFonts w:ascii="Arial" w:hAnsi="Arial" w:cs="Arial"/>
          <w:b/>
        </w:rPr>
        <w:t>1</w:t>
      </w:r>
      <w:r w:rsidRPr="00763B27">
        <w:rPr>
          <w:rFonts w:ascii="Arial" w:hAnsi="Arial" w:cs="Arial"/>
          <w:b/>
        </w:rPr>
        <w:t xml:space="preserve"> Tiempos de retención hidráulica en rectores UASB</w:t>
      </w:r>
    </w:p>
    <w:p w:rsidR="00887E5E" w:rsidRPr="00763B27" w:rsidRDefault="00887E5E" w:rsidP="00763B27">
      <w:pPr>
        <w:spacing w:after="0" w:line="240" w:lineRule="auto"/>
        <w:jc w:val="center"/>
        <w:rPr>
          <w:rFonts w:ascii="Arial" w:hAnsi="Arial" w:cs="Arial"/>
          <w:b/>
        </w:rPr>
      </w:pPr>
    </w:p>
    <w:tbl>
      <w:tblPr>
        <w:tblW w:w="8400" w:type="dxa"/>
        <w:jc w:val="center"/>
        <w:tblInd w:w="47" w:type="dxa"/>
        <w:tblCellMar>
          <w:left w:w="70" w:type="dxa"/>
          <w:right w:w="70" w:type="dxa"/>
        </w:tblCellMar>
        <w:tblLook w:val="0000"/>
      </w:tblPr>
      <w:tblGrid>
        <w:gridCol w:w="2400"/>
        <w:gridCol w:w="1860"/>
        <w:gridCol w:w="4140"/>
      </w:tblGrid>
      <w:tr w:rsidR="00887E5E" w:rsidRPr="00763B27" w:rsidTr="00DD7BE5">
        <w:trPr>
          <w:trHeight w:val="315"/>
          <w:jc w:val="center"/>
        </w:trPr>
        <w:tc>
          <w:tcPr>
            <w:tcW w:w="2400" w:type="dxa"/>
            <w:vMerge w:val="restart"/>
            <w:tcBorders>
              <w:top w:val="double" w:sz="6" w:space="0" w:color="auto"/>
              <w:left w:val="double" w:sz="6" w:space="0" w:color="auto"/>
              <w:bottom w:val="double" w:sz="6" w:space="0" w:color="000000"/>
              <w:right w:val="double" w:sz="6" w:space="0" w:color="000000"/>
            </w:tcBorders>
            <w:shd w:val="clear" w:color="auto" w:fill="auto"/>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Temperatura del agua</w:t>
            </w:r>
            <w:r w:rsidRPr="00763B27">
              <w:rPr>
                <w:rFonts w:ascii="Arial" w:hAnsi="Arial" w:cs="Arial"/>
                <w:b/>
                <w:bCs/>
                <w:lang w:eastAsia="es-ES"/>
              </w:rPr>
              <w:br/>
              <w:t>residual °C</w:t>
            </w:r>
          </w:p>
        </w:tc>
        <w:tc>
          <w:tcPr>
            <w:tcW w:w="6000" w:type="dxa"/>
            <w:gridSpan w:val="2"/>
            <w:tcBorders>
              <w:top w:val="double" w:sz="6" w:space="0" w:color="auto"/>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Tiempo de retención hidráulica (h)</w:t>
            </w:r>
          </w:p>
        </w:tc>
      </w:tr>
      <w:tr w:rsidR="00887E5E" w:rsidRPr="00763B27" w:rsidTr="00DD7BE5">
        <w:trPr>
          <w:trHeight w:val="315"/>
          <w:jc w:val="center"/>
        </w:trPr>
        <w:tc>
          <w:tcPr>
            <w:tcW w:w="2400" w:type="dxa"/>
            <w:vMerge/>
            <w:tcBorders>
              <w:top w:val="double" w:sz="6" w:space="0" w:color="auto"/>
              <w:left w:val="double" w:sz="6" w:space="0" w:color="auto"/>
              <w:bottom w:val="double" w:sz="6" w:space="0" w:color="000000"/>
              <w:right w:val="double" w:sz="6" w:space="0" w:color="000000"/>
            </w:tcBorders>
            <w:vAlign w:val="center"/>
          </w:tcPr>
          <w:p w:rsidR="00887E5E" w:rsidRPr="00763B27" w:rsidRDefault="00887E5E" w:rsidP="00763B27">
            <w:pPr>
              <w:spacing w:after="0" w:line="240" w:lineRule="auto"/>
              <w:rPr>
                <w:rFonts w:ascii="Arial" w:hAnsi="Arial" w:cs="Arial"/>
                <w:b/>
                <w:bCs/>
                <w:lang w:eastAsia="es-ES"/>
              </w:rPr>
            </w:pPr>
          </w:p>
        </w:tc>
        <w:tc>
          <w:tcPr>
            <w:tcW w:w="1860" w:type="dxa"/>
            <w:tcBorders>
              <w:top w:val="double" w:sz="6" w:space="0" w:color="auto"/>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Media diaria</w:t>
            </w:r>
          </w:p>
        </w:tc>
        <w:tc>
          <w:tcPr>
            <w:tcW w:w="4140" w:type="dxa"/>
            <w:tcBorders>
              <w:top w:val="double" w:sz="6" w:space="0" w:color="auto"/>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 xml:space="preserve">Mínimo (durante </w:t>
            </w:r>
            <w:smartTag w:uri="urn:schemas-microsoft-com:office:smarttags" w:element="metricconverter">
              <w:smartTagPr>
                <w:attr w:name="ProductID" w:val="4 a"/>
              </w:smartTagPr>
              <w:r w:rsidRPr="00763B27">
                <w:rPr>
                  <w:rFonts w:ascii="Arial" w:hAnsi="Arial" w:cs="Arial"/>
                  <w:b/>
                  <w:bCs/>
                  <w:lang w:eastAsia="es-ES"/>
                </w:rPr>
                <w:t>4 a</w:t>
              </w:r>
            </w:smartTag>
            <w:r w:rsidRPr="00763B27">
              <w:rPr>
                <w:rFonts w:ascii="Arial" w:hAnsi="Arial" w:cs="Arial"/>
                <w:b/>
                <w:bCs/>
                <w:lang w:eastAsia="es-ES"/>
              </w:rPr>
              <w:t xml:space="preserve"> 6 horas)</w:t>
            </w:r>
          </w:p>
        </w:tc>
      </w:tr>
      <w:tr w:rsidR="00887E5E" w:rsidRPr="00763B27" w:rsidTr="00DD7BE5">
        <w:trPr>
          <w:trHeight w:val="315"/>
          <w:jc w:val="center"/>
        </w:trPr>
        <w:tc>
          <w:tcPr>
            <w:tcW w:w="2400" w:type="dxa"/>
            <w:tcBorders>
              <w:top w:val="double" w:sz="6" w:space="0" w:color="auto"/>
              <w:left w:val="double" w:sz="6" w:space="0" w:color="auto"/>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 xml:space="preserve">16 </w:t>
            </w:r>
            <w:r w:rsidR="007D3938" w:rsidRPr="00763B27">
              <w:rPr>
                <w:rFonts w:ascii="Arial" w:hAnsi="Arial" w:cs="Arial"/>
                <w:lang w:eastAsia="es-ES"/>
              </w:rPr>
              <w:t>–</w:t>
            </w:r>
            <w:r w:rsidRPr="00763B27">
              <w:rPr>
                <w:rFonts w:ascii="Arial" w:hAnsi="Arial" w:cs="Arial"/>
                <w:lang w:eastAsia="es-ES"/>
              </w:rPr>
              <w:t xml:space="preserve"> 19</w:t>
            </w:r>
          </w:p>
        </w:tc>
        <w:tc>
          <w:tcPr>
            <w:tcW w:w="1860" w:type="dxa"/>
            <w:tcBorders>
              <w:top w:val="double" w:sz="6" w:space="0" w:color="auto"/>
              <w:left w:val="nil"/>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10 - 14</w:t>
            </w:r>
          </w:p>
        </w:tc>
        <w:tc>
          <w:tcPr>
            <w:tcW w:w="4140" w:type="dxa"/>
            <w:tcBorders>
              <w:top w:val="double" w:sz="6" w:space="0" w:color="auto"/>
              <w:left w:val="nil"/>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7 - 9</w:t>
            </w:r>
          </w:p>
        </w:tc>
      </w:tr>
      <w:tr w:rsidR="00887E5E" w:rsidRPr="00763B27" w:rsidTr="00DD7BE5">
        <w:trPr>
          <w:trHeight w:val="315"/>
          <w:jc w:val="center"/>
        </w:trPr>
        <w:tc>
          <w:tcPr>
            <w:tcW w:w="2400" w:type="dxa"/>
            <w:tcBorders>
              <w:top w:val="nil"/>
              <w:left w:val="double" w:sz="6" w:space="0" w:color="auto"/>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 xml:space="preserve">20 </w:t>
            </w:r>
            <w:r w:rsidR="007D3938" w:rsidRPr="00763B27">
              <w:rPr>
                <w:rFonts w:ascii="Arial" w:hAnsi="Arial" w:cs="Arial"/>
                <w:lang w:eastAsia="es-ES"/>
              </w:rPr>
              <w:t>–</w:t>
            </w:r>
            <w:r w:rsidRPr="00763B27">
              <w:rPr>
                <w:rFonts w:ascii="Arial" w:hAnsi="Arial" w:cs="Arial"/>
                <w:lang w:eastAsia="es-ES"/>
              </w:rPr>
              <w:t xml:space="preserve"> 26</w:t>
            </w:r>
          </w:p>
        </w:tc>
        <w:tc>
          <w:tcPr>
            <w:tcW w:w="1860" w:type="dxa"/>
            <w:tcBorders>
              <w:top w:val="nil"/>
              <w:left w:val="nil"/>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6 - 9</w:t>
            </w:r>
          </w:p>
        </w:tc>
        <w:tc>
          <w:tcPr>
            <w:tcW w:w="4140" w:type="dxa"/>
            <w:tcBorders>
              <w:top w:val="nil"/>
              <w:left w:val="nil"/>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4 - 6</w:t>
            </w:r>
          </w:p>
        </w:tc>
      </w:tr>
      <w:tr w:rsidR="00887E5E" w:rsidRPr="00763B27" w:rsidTr="00DD7BE5">
        <w:trPr>
          <w:trHeight w:val="315"/>
          <w:jc w:val="center"/>
        </w:trPr>
        <w:tc>
          <w:tcPr>
            <w:tcW w:w="2400" w:type="dxa"/>
            <w:tcBorders>
              <w:top w:val="nil"/>
              <w:left w:val="double" w:sz="6" w:space="0" w:color="auto"/>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26</w:t>
            </w:r>
          </w:p>
        </w:tc>
        <w:tc>
          <w:tcPr>
            <w:tcW w:w="1860" w:type="dxa"/>
            <w:tcBorders>
              <w:top w:val="nil"/>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6</w:t>
            </w:r>
          </w:p>
        </w:tc>
        <w:tc>
          <w:tcPr>
            <w:tcW w:w="4140" w:type="dxa"/>
            <w:tcBorders>
              <w:top w:val="nil"/>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4</w:t>
            </w:r>
          </w:p>
        </w:tc>
      </w:tr>
    </w:tbl>
    <w:p w:rsidR="00887E5E" w:rsidRPr="00763B27" w:rsidRDefault="00E81472" w:rsidP="00763B27">
      <w:pPr>
        <w:spacing w:after="0" w:line="240" w:lineRule="auto"/>
        <w:jc w:val="both"/>
        <w:rPr>
          <w:rFonts w:ascii="Arial" w:hAnsi="Arial" w:cs="Arial"/>
        </w:rPr>
      </w:pPr>
      <w:r w:rsidRPr="00763B27">
        <w:rPr>
          <w:rFonts w:ascii="Arial" w:hAnsi="Arial" w:cs="Arial"/>
        </w:rPr>
        <w:lastRenderedPageBreak/>
        <w:t xml:space="preserve">       </w:t>
      </w:r>
      <w:r w:rsidR="00887E5E" w:rsidRPr="00763B27">
        <w:rPr>
          <w:rFonts w:ascii="Arial" w:hAnsi="Arial" w:cs="Arial"/>
          <w:b/>
        </w:rPr>
        <w:t>Fuente:</w:t>
      </w:r>
      <w:r w:rsidR="00887E5E" w:rsidRPr="00763B27">
        <w:rPr>
          <w:rFonts w:ascii="Arial" w:hAnsi="Arial" w:cs="Arial"/>
        </w:rPr>
        <w:t xml:space="preserve"> Adaptado de Lettinga &amp; Hulshoff Pol (1991)</w:t>
      </w:r>
    </w:p>
    <w:p w:rsidR="00A50DDD" w:rsidRPr="00763B27" w:rsidRDefault="00A50DDD" w:rsidP="00763B27">
      <w:pPr>
        <w:spacing w:after="0" w:line="240" w:lineRule="auto"/>
        <w:jc w:val="both"/>
        <w:rPr>
          <w:rFonts w:ascii="Arial" w:hAnsi="Arial" w:cs="Arial"/>
        </w:rPr>
      </w:pPr>
    </w:p>
    <w:p w:rsidR="00724866" w:rsidRPr="00763B27" w:rsidRDefault="00724866" w:rsidP="00763B27">
      <w:pPr>
        <w:spacing w:after="0" w:line="240" w:lineRule="auto"/>
        <w:jc w:val="both"/>
        <w:rPr>
          <w:rFonts w:ascii="Arial" w:hAnsi="Arial" w:cs="Arial"/>
        </w:rPr>
      </w:pPr>
      <w:r w:rsidRPr="00763B27">
        <w:rPr>
          <w:rFonts w:ascii="Arial" w:hAnsi="Arial" w:cs="Arial"/>
        </w:rPr>
        <w:t>Por tanto el volumen del Reactor se determina a partir de la siguiente ecuación:</w:t>
      </w:r>
    </w:p>
    <w:p w:rsidR="00724866" w:rsidRPr="00763B27" w:rsidRDefault="00860BD5" w:rsidP="00763B27">
      <w:pPr>
        <w:spacing w:after="0" w:line="240" w:lineRule="auto"/>
        <w:jc w:val="both"/>
        <w:rPr>
          <w:rFonts w:ascii="Arial" w:hAnsi="Arial" w:cs="Arial"/>
        </w:rPr>
      </w:pPr>
      <w:r w:rsidRPr="00763B27">
        <w:rPr>
          <w:rFonts w:ascii="Arial" w:hAnsi="Arial" w:cs="Arial"/>
          <w:b/>
          <w:noProof/>
          <w:lang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4" type="#_x0000_t75" style="position:absolute;left:0;text-align:left;margin-left:126.1pt;margin-top:18.65pt;width:121pt;height:18pt;z-index:251619328">
            <v:imagedata r:id="rId11" o:title=""/>
          </v:shape>
          <o:OLEObject Type="Embed" ProgID="Equation.3" ShapeID="_x0000_s1164" DrawAspect="Content" ObjectID="_1309496374" r:id="rId12"/>
        </w:pict>
      </w:r>
    </w:p>
    <w:p w:rsidR="00887E5E" w:rsidRPr="00763B27" w:rsidRDefault="00724866" w:rsidP="00763B27">
      <w:pPr>
        <w:spacing w:after="0" w:line="240" w:lineRule="auto"/>
        <w:jc w:val="right"/>
        <w:rPr>
          <w:rFonts w:ascii="Arial" w:hAnsi="Arial" w:cs="Arial"/>
        </w:rPr>
      </w:pPr>
      <w:r w:rsidRPr="00763B27">
        <w:rPr>
          <w:rFonts w:ascii="Arial" w:hAnsi="Arial" w:cs="Arial"/>
        </w:rPr>
        <w:t>(5.1)</w:t>
      </w:r>
    </w:p>
    <w:p w:rsidR="00887E5E" w:rsidRPr="00763B27" w:rsidRDefault="00887E5E" w:rsidP="00763B27">
      <w:pPr>
        <w:tabs>
          <w:tab w:val="left" w:pos="3060"/>
        </w:tabs>
        <w:spacing w:after="0" w:line="240" w:lineRule="auto"/>
        <w:jc w:val="both"/>
        <w:rPr>
          <w:rFonts w:ascii="Arial" w:hAnsi="Arial" w:cs="Arial"/>
        </w:rPr>
      </w:pPr>
    </w:p>
    <w:p w:rsidR="00887E5E" w:rsidRPr="00763B27" w:rsidRDefault="00A50DDD" w:rsidP="00763B27">
      <w:pPr>
        <w:spacing w:after="0" w:line="240" w:lineRule="auto"/>
        <w:jc w:val="both"/>
        <w:rPr>
          <w:rFonts w:ascii="Arial" w:hAnsi="Arial" w:cs="Arial"/>
        </w:rPr>
      </w:pPr>
      <w:r w:rsidRPr="00763B27">
        <w:rPr>
          <w:rFonts w:ascii="Arial" w:hAnsi="Arial" w:cs="Arial"/>
        </w:rPr>
        <w:t>Donde:</w:t>
      </w:r>
    </w:p>
    <w:p w:rsidR="00A50DDD" w:rsidRPr="00763B27" w:rsidRDefault="00A50DDD" w:rsidP="00763B27">
      <w:pPr>
        <w:spacing w:after="0" w:line="240" w:lineRule="auto"/>
        <w:jc w:val="both"/>
        <w:rPr>
          <w:rFonts w:ascii="Arial" w:hAnsi="Arial" w:cs="Arial"/>
        </w:rPr>
      </w:pPr>
      <w:r w:rsidRPr="00763B27">
        <w:rPr>
          <w:rFonts w:ascii="Arial" w:hAnsi="Arial" w:cs="Arial"/>
        </w:rPr>
        <w:t>Q</w:t>
      </w:r>
      <w:r w:rsidRPr="00763B27">
        <w:rPr>
          <w:rFonts w:ascii="Arial" w:hAnsi="Arial" w:cs="Arial"/>
          <w:vertAlign w:val="subscript"/>
        </w:rPr>
        <w:t>med</w:t>
      </w:r>
      <w:r w:rsidRPr="00763B27">
        <w:rPr>
          <w:rFonts w:ascii="Arial" w:hAnsi="Arial" w:cs="Arial"/>
        </w:rPr>
        <w:t>= Caudal medio diario (m3/h.)</w:t>
      </w:r>
    </w:p>
    <w:p w:rsidR="00A50DDD" w:rsidRPr="00763B27" w:rsidRDefault="00A50DDD" w:rsidP="00763B27">
      <w:pPr>
        <w:spacing w:after="0" w:line="240" w:lineRule="auto"/>
        <w:jc w:val="both"/>
        <w:rPr>
          <w:rFonts w:ascii="Arial" w:hAnsi="Arial" w:cs="Arial"/>
        </w:rPr>
      </w:pPr>
      <w:r w:rsidRPr="00763B27">
        <w:rPr>
          <w:rFonts w:ascii="Arial" w:hAnsi="Arial" w:cs="Arial"/>
        </w:rPr>
        <w:t>TRH= Tiempo de retención hidráulica (h.)</w:t>
      </w:r>
    </w:p>
    <w:p w:rsidR="00E81472" w:rsidRPr="00763B27" w:rsidRDefault="00E81472"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E81472" w:rsidRPr="00763B27">
        <w:rPr>
          <w:rFonts w:ascii="Arial" w:hAnsi="Arial" w:cs="Arial"/>
          <w:b/>
        </w:rPr>
        <w:t>3</w:t>
      </w:r>
      <w:r w:rsidR="00A50DDD" w:rsidRPr="00763B27">
        <w:rPr>
          <w:rFonts w:ascii="Arial" w:hAnsi="Arial" w:cs="Arial"/>
          <w:b/>
        </w:rPr>
        <w:t>.4</w:t>
      </w:r>
      <w:r w:rsidR="007D3938" w:rsidRPr="00763B27">
        <w:rPr>
          <w:rFonts w:ascii="Arial" w:hAnsi="Arial" w:cs="Arial"/>
          <w:b/>
        </w:rPr>
        <w:t>.</w:t>
      </w:r>
      <w:r w:rsidR="00E81472" w:rsidRPr="00763B27">
        <w:rPr>
          <w:rFonts w:ascii="Arial" w:hAnsi="Arial" w:cs="Arial"/>
          <w:b/>
        </w:rPr>
        <w:t>3</w:t>
      </w:r>
      <w:r w:rsidR="00A50DDD" w:rsidRPr="00763B27">
        <w:rPr>
          <w:rFonts w:ascii="Arial" w:hAnsi="Arial" w:cs="Arial"/>
          <w:b/>
        </w:rPr>
        <w:t>.-</w:t>
      </w:r>
      <w:r w:rsidRPr="00763B27">
        <w:rPr>
          <w:rFonts w:ascii="Arial" w:hAnsi="Arial" w:cs="Arial"/>
          <w:b/>
        </w:rPr>
        <w:t xml:space="preserve"> Altura del reactor (H)</w:t>
      </w:r>
    </w:p>
    <w:p w:rsidR="00887E5E" w:rsidRPr="00763B27" w:rsidRDefault="00887E5E" w:rsidP="00763B27">
      <w:pPr>
        <w:spacing w:after="0" w:line="240" w:lineRule="auto"/>
        <w:jc w:val="both"/>
        <w:rPr>
          <w:rFonts w:ascii="Arial" w:hAnsi="Arial" w:cs="Arial"/>
        </w:rPr>
      </w:pPr>
    </w:p>
    <w:p w:rsidR="00E81472" w:rsidRPr="00763B27" w:rsidRDefault="00E81472" w:rsidP="00763B27">
      <w:pPr>
        <w:spacing w:after="0" w:line="240" w:lineRule="auto"/>
        <w:jc w:val="both"/>
        <w:rPr>
          <w:rFonts w:ascii="Arial" w:hAnsi="Arial" w:cs="Arial"/>
        </w:rPr>
      </w:pPr>
    </w:p>
    <w:p w:rsidR="00E81472" w:rsidRPr="00763B27" w:rsidRDefault="00E81472" w:rsidP="00763B27">
      <w:pPr>
        <w:spacing w:after="0" w:line="240" w:lineRule="auto"/>
        <w:jc w:val="both"/>
        <w:rPr>
          <w:rFonts w:ascii="Arial" w:hAnsi="Arial" w:cs="Arial"/>
        </w:rPr>
      </w:pPr>
    </w:p>
    <w:p w:rsidR="00DC55D9" w:rsidRPr="00763B27" w:rsidRDefault="00DC55D9"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 xml:space="preserve">La velocidad superficial máxima en el reactor depende del tipo de lodo presente y las cargas aplicadas. Para reactores operando con lodo floculento y con cargas orgánicas de hasta </w:t>
      </w:r>
      <w:smartTag w:uri="urn:schemas-microsoft-com:office:smarttags" w:element="metricconverter">
        <w:smartTagPr>
          <w:attr w:name="ProductID" w:val="5 a"/>
        </w:smartTagPr>
        <w:r w:rsidRPr="00763B27">
          <w:rPr>
            <w:rFonts w:ascii="Arial" w:hAnsi="Arial" w:cs="Arial"/>
          </w:rPr>
          <w:t>5 a</w:t>
        </w:r>
      </w:smartTag>
      <w:r w:rsidRPr="00763B27">
        <w:rPr>
          <w:rFonts w:ascii="Arial" w:hAnsi="Arial" w:cs="Arial"/>
        </w:rPr>
        <w:t xml:space="preserve"> 6 kgDQO/m</w:t>
      </w:r>
      <w:r w:rsidRPr="00763B27">
        <w:rPr>
          <w:rFonts w:ascii="Arial" w:hAnsi="Arial" w:cs="Arial"/>
          <w:vertAlign w:val="superscript"/>
        </w:rPr>
        <w:t>3</w:t>
      </w:r>
      <w:r w:rsidRPr="00763B27">
        <w:rPr>
          <w:rFonts w:ascii="Arial" w:hAnsi="Arial" w:cs="Arial"/>
        </w:rPr>
        <w:t xml:space="preserve">dia, las velocidades superficiales medias deben ser del orden de </w:t>
      </w:r>
      <w:smartTag w:uri="urn:schemas-microsoft-com:office:smarttags" w:element="metricconverter">
        <w:smartTagPr>
          <w:attr w:name="ProductID" w:val="0.5 a"/>
        </w:smartTagPr>
        <w:r w:rsidRPr="00763B27">
          <w:rPr>
            <w:rFonts w:ascii="Arial" w:hAnsi="Arial" w:cs="Arial"/>
          </w:rPr>
          <w:t>0.5 a</w:t>
        </w:r>
      </w:smartTag>
      <w:r w:rsidRPr="00763B27">
        <w:rPr>
          <w:rFonts w:ascii="Arial" w:hAnsi="Arial" w:cs="Arial"/>
        </w:rPr>
        <w:t xml:space="preserve"> 0.7 m/h, siendo tolerados picos temporarios, durante </w:t>
      </w:r>
      <w:smartTag w:uri="urn:schemas-microsoft-com:office:smarttags" w:element="metricconverter">
        <w:smartTagPr>
          <w:attr w:name="ProductID" w:val="2 a"/>
        </w:smartTagPr>
        <w:r w:rsidRPr="00763B27">
          <w:rPr>
            <w:rFonts w:ascii="Arial" w:hAnsi="Arial" w:cs="Arial"/>
          </w:rPr>
          <w:t>2 a</w:t>
        </w:r>
      </w:smartTag>
      <w:r w:rsidRPr="00763B27">
        <w:rPr>
          <w:rFonts w:ascii="Arial" w:hAnsi="Arial" w:cs="Arial"/>
        </w:rPr>
        <w:t xml:space="preserve"> 4 horas, de hasta </w:t>
      </w:r>
      <w:smartTag w:uri="urn:schemas-microsoft-com:office:smarttags" w:element="metricconverter">
        <w:smartTagPr>
          <w:attr w:name="ProductID" w:val="1.5 a"/>
        </w:smartTagPr>
        <w:r w:rsidRPr="00763B27">
          <w:rPr>
            <w:rFonts w:ascii="Arial" w:hAnsi="Arial" w:cs="Arial"/>
          </w:rPr>
          <w:t>1.5 a</w:t>
        </w:r>
      </w:smartTag>
      <w:r w:rsidRPr="00763B27">
        <w:rPr>
          <w:rFonts w:ascii="Arial" w:hAnsi="Arial" w:cs="Arial"/>
        </w:rPr>
        <w:t xml:space="preserve"> 2.0 m/h.</w:t>
      </w:r>
    </w:p>
    <w:p w:rsidR="00A50DDD" w:rsidRPr="00763B27" w:rsidRDefault="00860BD5" w:rsidP="00763B27">
      <w:pPr>
        <w:spacing w:after="0" w:line="240" w:lineRule="auto"/>
        <w:jc w:val="both"/>
        <w:rPr>
          <w:rFonts w:ascii="Arial" w:hAnsi="Arial" w:cs="Arial"/>
        </w:rPr>
      </w:pPr>
      <w:r w:rsidRPr="00763B27">
        <w:rPr>
          <w:rFonts w:ascii="Arial" w:hAnsi="Arial" w:cs="Arial"/>
          <w:b/>
          <w:noProof/>
          <w:lang w:eastAsia="es-ES"/>
        </w:rPr>
        <w:pict>
          <v:shape id="_x0000_s1165" type="#_x0000_t75" style="position:absolute;left:0;text-align:left;margin-left:172.6pt;margin-top:12.45pt;width:89pt;height:31.95pt;z-index:251620352">
            <v:imagedata r:id="rId13" o:title=""/>
          </v:shape>
          <o:OLEObject Type="Embed" ProgID="Equation.3" ShapeID="_x0000_s1165" DrawAspect="Content" ObjectID="_1309496375" r:id="rId14"/>
        </w:pict>
      </w:r>
    </w:p>
    <w:p w:rsidR="00887E5E" w:rsidRPr="00763B27" w:rsidRDefault="00A50DDD" w:rsidP="00763B27">
      <w:pPr>
        <w:spacing w:after="0" w:line="240" w:lineRule="auto"/>
        <w:jc w:val="right"/>
        <w:rPr>
          <w:rFonts w:ascii="Arial" w:hAnsi="Arial" w:cs="Arial"/>
        </w:rPr>
      </w:pPr>
      <w:r w:rsidRPr="00763B27">
        <w:rPr>
          <w:rFonts w:ascii="Arial" w:hAnsi="Arial" w:cs="Arial"/>
        </w:rPr>
        <w:t>(5.2)</w:t>
      </w:r>
    </w:p>
    <w:p w:rsidR="00887E5E" w:rsidRPr="00763B27" w:rsidRDefault="00887E5E" w:rsidP="00763B27">
      <w:pPr>
        <w:tabs>
          <w:tab w:val="left" w:pos="3060"/>
          <w:tab w:val="left" w:pos="5025"/>
        </w:tabs>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Donde:</w:t>
      </w:r>
    </w:p>
    <w:p w:rsidR="00887E5E" w:rsidRPr="00763B27" w:rsidRDefault="00887E5E" w:rsidP="00763B27">
      <w:pPr>
        <w:spacing w:after="0" w:line="240" w:lineRule="auto"/>
        <w:jc w:val="both"/>
        <w:rPr>
          <w:rFonts w:ascii="Arial" w:hAnsi="Arial" w:cs="Arial"/>
        </w:rPr>
      </w:pPr>
      <w:r w:rsidRPr="00763B27">
        <w:rPr>
          <w:rFonts w:ascii="Arial" w:hAnsi="Arial" w:cs="Arial"/>
        </w:rPr>
        <w:t>COV = Carga orgánica volumétrica (kg DQO/m</w:t>
      </w:r>
      <w:r w:rsidRPr="00763B27">
        <w:rPr>
          <w:rFonts w:ascii="Arial" w:hAnsi="Arial" w:cs="Arial"/>
          <w:vertAlign w:val="superscript"/>
        </w:rPr>
        <w:t>3</w:t>
      </w:r>
      <w:r w:rsidRPr="00763B27">
        <w:rPr>
          <w:rFonts w:ascii="Arial" w:hAnsi="Arial" w:cs="Arial"/>
        </w:rPr>
        <w:t xml:space="preserve"> día)</w:t>
      </w:r>
    </w:p>
    <w:p w:rsidR="00887E5E" w:rsidRPr="00763B27" w:rsidRDefault="00887E5E" w:rsidP="00763B27">
      <w:pPr>
        <w:spacing w:after="0" w:line="240" w:lineRule="auto"/>
        <w:jc w:val="both"/>
        <w:rPr>
          <w:rFonts w:ascii="Arial" w:hAnsi="Arial" w:cs="Arial"/>
        </w:rPr>
      </w:pPr>
      <w:r w:rsidRPr="00763B27">
        <w:rPr>
          <w:rFonts w:ascii="Arial" w:hAnsi="Arial" w:cs="Arial"/>
        </w:rPr>
        <w:t>Q</w:t>
      </w:r>
      <w:r w:rsidRPr="00763B27">
        <w:rPr>
          <w:rFonts w:ascii="Arial" w:hAnsi="Arial" w:cs="Arial"/>
          <w:vertAlign w:val="subscript"/>
        </w:rPr>
        <w:t>med</w:t>
      </w:r>
      <w:r w:rsidRPr="00763B27">
        <w:rPr>
          <w:rFonts w:ascii="Arial" w:hAnsi="Arial" w:cs="Arial"/>
        </w:rPr>
        <w:t xml:space="preserve"> = Caudal medio </w:t>
      </w:r>
      <w:r w:rsidR="00A50DDD" w:rsidRPr="00763B27">
        <w:rPr>
          <w:rFonts w:ascii="Arial" w:hAnsi="Arial" w:cs="Arial"/>
        </w:rPr>
        <w:t>diario</w:t>
      </w:r>
      <w:r w:rsidRPr="00763B27">
        <w:rPr>
          <w:rFonts w:ascii="Arial" w:hAnsi="Arial" w:cs="Arial"/>
        </w:rPr>
        <w:t xml:space="preserve"> (m</w:t>
      </w:r>
      <w:r w:rsidRPr="00763B27">
        <w:rPr>
          <w:rFonts w:ascii="Arial" w:hAnsi="Arial" w:cs="Arial"/>
          <w:vertAlign w:val="superscript"/>
        </w:rPr>
        <w:t>3</w:t>
      </w:r>
      <w:r w:rsidRPr="00763B27">
        <w:rPr>
          <w:rFonts w:ascii="Arial" w:hAnsi="Arial" w:cs="Arial"/>
        </w:rPr>
        <w:t>/día)</w:t>
      </w:r>
    </w:p>
    <w:p w:rsidR="00887E5E" w:rsidRPr="00763B27" w:rsidRDefault="00887E5E" w:rsidP="00763B27">
      <w:pPr>
        <w:spacing w:after="0" w:line="240" w:lineRule="auto"/>
        <w:jc w:val="both"/>
        <w:rPr>
          <w:rFonts w:ascii="Arial" w:hAnsi="Arial" w:cs="Arial"/>
        </w:rPr>
      </w:pPr>
      <w:r w:rsidRPr="00763B27">
        <w:rPr>
          <w:rFonts w:ascii="Arial" w:hAnsi="Arial" w:cs="Arial"/>
        </w:rPr>
        <w:t>S = concentración del sustrato del afluente (kg DQO/m</w:t>
      </w:r>
      <w:r w:rsidRPr="00763B27">
        <w:rPr>
          <w:rFonts w:ascii="Arial" w:hAnsi="Arial" w:cs="Arial"/>
          <w:vertAlign w:val="superscript"/>
        </w:rPr>
        <w:t>3</w:t>
      </w:r>
      <w:r w:rsidRPr="00763B27">
        <w:rPr>
          <w:rFonts w:ascii="Arial" w:hAnsi="Arial" w:cs="Arial"/>
        </w:rPr>
        <w:t>)</w:t>
      </w:r>
    </w:p>
    <w:p w:rsidR="00887E5E" w:rsidRPr="00763B27" w:rsidRDefault="00887E5E" w:rsidP="00763B27">
      <w:pPr>
        <w:spacing w:after="0" w:line="240" w:lineRule="auto"/>
        <w:jc w:val="both"/>
        <w:rPr>
          <w:rFonts w:ascii="Arial" w:hAnsi="Arial" w:cs="Arial"/>
        </w:rPr>
      </w:pPr>
    </w:p>
    <w:p w:rsidR="00887E5E" w:rsidRPr="00763B27" w:rsidRDefault="00887E5E" w:rsidP="00763B27">
      <w:pPr>
        <w:spacing w:after="0" w:line="240" w:lineRule="auto"/>
        <w:jc w:val="center"/>
        <w:rPr>
          <w:rFonts w:ascii="Arial" w:hAnsi="Arial" w:cs="Arial"/>
          <w:b/>
        </w:rPr>
      </w:pPr>
      <w:r w:rsidRPr="00763B27">
        <w:rPr>
          <w:rFonts w:ascii="Arial" w:hAnsi="Arial" w:cs="Arial"/>
          <w:b/>
        </w:rPr>
        <w:t>Cuadro 5.</w:t>
      </w:r>
      <w:r w:rsidR="00C71EFF" w:rsidRPr="00763B27">
        <w:rPr>
          <w:rFonts w:ascii="Arial" w:hAnsi="Arial" w:cs="Arial"/>
          <w:b/>
        </w:rPr>
        <w:t>2</w:t>
      </w:r>
      <w:r w:rsidRPr="00763B27">
        <w:rPr>
          <w:rFonts w:ascii="Arial" w:hAnsi="Arial" w:cs="Arial"/>
          <w:b/>
        </w:rPr>
        <w:t xml:space="preserve"> Velocidades Superficiales recomendadas para diseño de Reactores UASB, para el tratamiento de aguas residuales domésticas.</w:t>
      </w:r>
    </w:p>
    <w:p w:rsidR="00887E5E" w:rsidRPr="00763B27" w:rsidRDefault="00887E5E" w:rsidP="00763B27">
      <w:pPr>
        <w:spacing w:after="0" w:line="240" w:lineRule="auto"/>
        <w:jc w:val="both"/>
        <w:rPr>
          <w:rFonts w:ascii="Arial" w:hAnsi="Arial" w:cs="Arial"/>
        </w:rPr>
      </w:pPr>
    </w:p>
    <w:tbl>
      <w:tblPr>
        <w:tblW w:w="6000" w:type="dxa"/>
        <w:jc w:val="center"/>
        <w:tblCellMar>
          <w:left w:w="70" w:type="dxa"/>
          <w:right w:w="70" w:type="dxa"/>
        </w:tblCellMar>
        <w:tblLook w:val="0000"/>
      </w:tblPr>
      <w:tblGrid>
        <w:gridCol w:w="3600"/>
        <w:gridCol w:w="2400"/>
      </w:tblGrid>
      <w:tr w:rsidR="00887E5E" w:rsidRPr="00763B27" w:rsidTr="00A50DDD">
        <w:trPr>
          <w:trHeight w:val="315"/>
          <w:jc w:val="center"/>
        </w:trPr>
        <w:tc>
          <w:tcPr>
            <w:tcW w:w="3600" w:type="dxa"/>
            <w:tcBorders>
              <w:top w:val="double" w:sz="6" w:space="0" w:color="auto"/>
              <w:left w:val="double" w:sz="6" w:space="0" w:color="auto"/>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Caudal del afluente</w:t>
            </w:r>
          </w:p>
        </w:tc>
        <w:tc>
          <w:tcPr>
            <w:tcW w:w="2400" w:type="dxa"/>
            <w:tcBorders>
              <w:top w:val="double" w:sz="6" w:space="0" w:color="auto"/>
              <w:left w:val="nil"/>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Velocidad superficial (m/h)</w:t>
            </w:r>
          </w:p>
        </w:tc>
      </w:tr>
      <w:tr w:rsidR="00887E5E" w:rsidRPr="00763B27" w:rsidTr="00A50DDD">
        <w:trPr>
          <w:trHeight w:val="315"/>
          <w:jc w:val="center"/>
        </w:trPr>
        <w:tc>
          <w:tcPr>
            <w:tcW w:w="3600" w:type="dxa"/>
            <w:tcBorders>
              <w:top w:val="nil"/>
              <w:left w:val="double" w:sz="6" w:space="0" w:color="auto"/>
              <w:bottom w:val="nil"/>
              <w:right w:val="double" w:sz="6" w:space="0" w:color="auto"/>
            </w:tcBorders>
            <w:shd w:val="clear" w:color="auto" w:fill="auto"/>
            <w:noWrap/>
            <w:vAlign w:val="center"/>
          </w:tcPr>
          <w:p w:rsidR="00887E5E" w:rsidRPr="00763B27" w:rsidRDefault="00887E5E" w:rsidP="00763B27">
            <w:pPr>
              <w:spacing w:after="0" w:line="240" w:lineRule="auto"/>
              <w:rPr>
                <w:rFonts w:ascii="Arial" w:hAnsi="Arial" w:cs="Arial"/>
                <w:lang w:eastAsia="es-ES"/>
              </w:rPr>
            </w:pPr>
            <w:r w:rsidRPr="00763B27">
              <w:rPr>
                <w:rFonts w:ascii="Arial" w:hAnsi="Arial" w:cs="Arial"/>
                <w:lang w:eastAsia="es-ES"/>
              </w:rPr>
              <w:t>Caudal medio</w:t>
            </w:r>
          </w:p>
        </w:tc>
        <w:tc>
          <w:tcPr>
            <w:tcW w:w="2400" w:type="dxa"/>
            <w:tcBorders>
              <w:top w:val="nil"/>
              <w:left w:val="nil"/>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0.5 - 0.7</w:t>
            </w:r>
          </w:p>
        </w:tc>
      </w:tr>
      <w:tr w:rsidR="00887E5E" w:rsidRPr="00763B27" w:rsidTr="00A50DDD">
        <w:trPr>
          <w:trHeight w:val="315"/>
          <w:jc w:val="center"/>
        </w:trPr>
        <w:tc>
          <w:tcPr>
            <w:tcW w:w="3600" w:type="dxa"/>
            <w:tcBorders>
              <w:top w:val="nil"/>
              <w:left w:val="double" w:sz="6" w:space="0" w:color="auto"/>
              <w:bottom w:val="nil"/>
              <w:right w:val="double" w:sz="6" w:space="0" w:color="auto"/>
            </w:tcBorders>
            <w:shd w:val="clear" w:color="auto" w:fill="auto"/>
            <w:noWrap/>
            <w:vAlign w:val="center"/>
          </w:tcPr>
          <w:p w:rsidR="00887E5E" w:rsidRPr="00763B27" w:rsidRDefault="00887E5E" w:rsidP="00763B27">
            <w:pPr>
              <w:spacing w:after="0" w:line="240" w:lineRule="auto"/>
              <w:rPr>
                <w:rFonts w:ascii="Arial" w:hAnsi="Arial" w:cs="Arial"/>
                <w:lang w:eastAsia="es-ES"/>
              </w:rPr>
            </w:pPr>
            <w:r w:rsidRPr="00763B27">
              <w:rPr>
                <w:rFonts w:ascii="Arial" w:hAnsi="Arial" w:cs="Arial"/>
                <w:lang w:eastAsia="es-ES"/>
              </w:rPr>
              <w:t>Caudal máximo</w:t>
            </w:r>
          </w:p>
        </w:tc>
        <w:tc>
          <w:tcPr>
            <w:tcW w:w="2400" w:type="dxa"/>
            <w:tcBorders>
              <w:top w:val="nil"/>
              <w:left w:val="nil"/>
              <w:bottom w:val="nil"/>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0.9 - 1.1</w:t>
            </w:r>
          </w:p>
        </w:tc>
      </w:tr>
      <w:tr w:rsidR="00887E5E" w:rsidRPr="00763B27" w:rsidTr="00A50DDD">
        <w:trPr>
          <w:trHeight w:val="315"/>
          <w:jc w:val="center"/>
        </w:trPr>
        <w:tc>
          <w:tcPr>
            <w:tcW w:w="3600" w:type="dxa"/>
            <w:tcBorders>
              <w:top w:val="nil"/>
              <w:left w:val="double" w:sz="6" w:space="0" w:color="auto"/>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rPr>
                <w:rFonts w:ascii="Arial" w:hAnsi="Arial" w:cs="Arial"/>
                <w:lang w:eastAsia="es-ES"/>
              </w:rPr>
            </w:pPr>
            <w:r w:rsidRPr="00763B27">
              <w:rPr>
                <w:rFonts w:ascii="Arial" w:hAnsi="Arial" w:cs="Arial"/>
                <w:lang w:eastAsia="es-ES"/>
              </w:rPr>
              <w:t>Picos temporarios</w:t>
            </w:r>
          </w:p>
        </w:tc>
        <w:tc>
          <w:tcPr>
            <w:tcW w:w="2400" w:type="dxa"/>
            <w:tcBorders>
              <w:top w:val="nil"/>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&lt; 1.5</w:t>
            </w:r>
          </w:p>
        </w:tc>
      </w:tr>
    </w:tbl>
    <w:p w:rsidR="00887E5E" w:rsidRPr="00763B27" w:rsidRDefault="00A50DDD" w:rsidP="00763B27">
      <w:pPr>
        <w:spacing w:line="240" w:lineRule="auto"/>
        <w:ind w:left="708" w:firstLine="708"/>
        <w:jc w:val="both"/>
        <w:rPr>
          <w:rFonts w:ascii="Arial" w:hAnsi="Arial" w:cs="Arial"/>
        </w:rPr>
      </w:pPr>
      <w:r w:rsidRPr="00763B27">
        <w:rPr>
          <w:rFonts w:ascii="Arial" w:hAnsi="Arial" w:cs="Arial"/>
          <w:b/>
        </w:rPr>
        <w:t xml:space="preserve">  </w:t>
      </w:r>
      <w:r w:rsidR="00887E5E" w:rsidRPr="00763B27">
        <w:rPr>
          <w:rFonts w:ascii="Arial" w:hAnsi="Arial" w:cs="Arial"/>
          <w:b/>
        </w:rPr>
        <w:t>Fuente:</w:t>
      </w:r>
      <w:r w:rsidR="00887E5E" w:rsidRPr="00763B27">
        <w:rPr>
          <w:rFonts w:ascii="Arial" w:hAnsi="Arial" w:cs="Arial"/>
        </w:rPr>
        <w:t xml:space="preserve"> Adaptado de Lettinga &amp; Hulshoff Pol (1995)</w:t>
      </w:r>
    </w:p>
    <w:p w:rsidR="00887E5E" w:rsidRPr="00763B27" w:rsidRDefault="00887E5E" w:rsidP="00763B27">
      <w:pPr>
        <w:spacing w:after="0" w:line="240" w:lineRule="auto"/>
        <w:jc w:val="both"/>
        <w:rPr>
          <w:rFonts w:ascii="Arial" w:hAnsi="Arial" w:cs="Arial"/>
        </w:rPr>
      </w:pPr>
    </w:p>
    <w:p w:rsidR="00887E5E" w:rsidRPr="00763B27" w:rsidRDefault="00860BD5" w:rsidP="00763B27">
      <w:pPr>
        <w:spacing w:after="0" w:line="240" w:lineRule="auto"/>
        <w:jc w:val="right"/>
        <w:rPr>
          <w:rFonts w:ascii="Arial" w:hAnsi="Arial" w:cs="Arial"/>
        </w:rPr>
      </w:pPr>
      <w:r w:rsidRPr="00763B27">
        <w:rPr>
          <w:rFonts w:ascii="Arial" w:hAnsi="Arial" w:cs="Arial"/>
          <w:noProof/>
          <w:lang w:eastAsia="es-ES"/>
        </w:rPr>
        <w:pict>
          <v:shape id="_x0000_s1166" type="#_x0000_t75" style="position:absolute;left:0;text-align:left;margin-left:181.1pt;margin-top:.25pt;width:1in;height:16pt;z-index:251621376">
            <v:imagedata r:id="rId15" o:title=""/>
          </v:shape>
          <o:OLEObject Type="Embed" ProgID="Equation.3" ShapeID="_x0000_s1166" DrawAspect="Content" ObjectID="_1309496376" r:id="rId16"/>
        </w:pict>
      </w:r>
      <w:r w:rsidR="00EA1400" w:rsidRPr="00763B27">
        <w:rPr>
          <w:rFonts w:ascii="Arial" w:hAnsi="Arial" w:cs="Arial"/>
        </w:rPr>
        <w:t>(5.</w:t>
      </w:r>
      <w:r w:rsidR="00816978" w:rsidRPr="00763B27">
        <w:rPr>
          <w:rFonts w:ascii="Arial" w:hAnsi="Arial" w:cs="Arial"/>
        </w:rPr>
        <w:t>3</w:t>
      </w:r>
      <w:r w:rsidR="00EA1400" w:rsidRPr="00763B27">
        <w:rPr>
          <w:rFonts w:ascii="Arial" w:hAnsi="Arial" w:cs="Arial"/>
        </w:rPr>
        <w:t>)</w:t>
      </w:r>
    </w:p>
    <w:p w:rsidR="00EA1400" w:rsidRPr="00763B27" w:rsidRDefault="00EA1400"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Donde:</w:t>
      </w:r>
    </w:p>
    <w:p w:rsidR="00887E5E" w:rsidRPr="00763B27" w:rsidRDefault="00887E5E" w:rsidP="00763B27">
      <w:pPr>
        <w:spacing w:after="0" w:line="240" w:lineRule="auto"/>
        <w:jc w:val="both"/>
        <w:rPr>
          <w:rFonts w:ascii="Arial" w:hAnsi="Arial" w:cs="Arial"/>
        </w:rPr>
      </w:pPr>
      <w:r w:rsidRPr="00763B27">
        <w:rPr>
          <w:rFonts w:ascii="Arial" w:hAnsi="Arial" w:cs="Arial"/>
        </w:rPr>
        <w:t>H= altura del reactor (m)</w:t>
      </w:r>
    </w:p>
    <w:p w:rsidR="00887E5E" w:rsidRPr="00763B27" w:rsidRDefault="00A50DDD" w:rsidP="00763B27">
      <w:pPr>
        <w:spacing w:after="0" w:line="240" w:lineRule="auto"/>
        <w:jc w:val="both"/>
        <w:rPr>
          <w:rFonts w:ascii="Arial" w:hAnsi="Arial" w:cs="Arial"/>
        </w:rPr>
      </w:pPr>
      <w:r w:rsidRPr="00763B27">
        <w:rPr>
          <w:rFonts w:ascii="Arial" w:hAnsi="Arial" w:cs="Arial"/>
        </w:rPr>
        <w:t>V= Velocidad superficial (m/h.)</w:t>
      </w:r>
    </w:p>
    <w:p w:rsidR="00A50DDD" w:rsidRPr="00763B27" w:rsidRDefault="00EA1400" w:rsidP="00763B27">
      <w:pPr>
        <w:spacing w:after="0" w:line="240" w:lineRule="auto"/>
        <w:jc w:val="both"/>
        <w:rPr>
          <w:rFonts w:ascii="Arial" w:hAnsi="Arial" w:cs="Arial"/>
        </w:rPr>
      </w:pPr>
      <w:r w:rsidRPr="00763B27">
        <w:rPr>
          <w:rFonts w:ascii="Arial" w:hAnsi="Arial" w:cs="Arial"/>
        </w:rPr>
        <w:lastRenderedPageBreak/>
        <w:t>TRH= Tiempo de retención hidráulica (h.)</w:t>
      </w:r>
    </w:p>
    <w:p w:rsidR="00EA1400" w:rsidRPr="00763B27" w:rsidRDefault="00EA1400" w:rsidP="00763B27">
      <w:pPr>
        <w:spacing w:after="0" w:line="240" w:lineRule="auto"/>
        <w:jc w:val="both"/>
        <w:rPr>
          <w:rFonts w:ascii="Arial" w:hAnsi="Arial" w:cs="Arial"/>
        </w:rPr>
      </w:pPr>
    </w:p>
    <w:p w:rsidR="00DC55D9" w:rsidRPr="00763B27" w:rsidRDefault="00DC55D9" w:rsidP="00763B27">
      <w:pPr>
        <w:spacing w:after="0" w:line="240" w:lineRule="auto"/>
        <w:jc w:val="both"/>
        <w:rPr>
          <w:rFonts w:ascii="Arial" w:hAnsi="Arial" w:cs="Arial"/>
        </w:rPr>
      </w:pPr>
    </w:p>
    <w:p w:rsidR="00DC55D9" w:rsidRPr="00763B27" w:rsidRDefault="00DC55D9" w:rsidP="00763B27">
      <w:pPr>
        <w:spacing w:after="0" w:line="240" w:lineRule="auto"/>
        <w:jc w:val="both"/>
        <w:rPr>
          <w:rFonts w:ascii="Arial" w:hAnsi="Arial" w:cs="Arial"/>
        </w:rPr>
      </w:pPr>
    </w:p>
    <w:p w:rsidR="00887E5E" w:rsidRPr="00763B27" w:rsidRDefault="00EA1400"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.4</w:t>
      </w:r>
      <w:r w:rsidR="007D3938" w:rsidRPr="00763B27">
        <w:rPr>
          <w:rFonts w:ascii="Arial" w:hAnsi="Arial" w:cs="Arial"/>
          <w:b/>
        </w:rPr>
        <w:t>.</w:t>
      </w:r>
      <w:r w:rsidR="00643460" w:rsidRPr="00763B27">
        <w:rPr>
          <w:rFonts w:ascii="Arial" w:hAnsi="Arial" w:cs="Arial"/>
          <w:b/>
        </w:rPr>
        <w:t>4</w:t>
      </w:r>
      <w:r w:rsidRPr="00763B27">
        <w:rPr>
          <w:rFonts w:ascii="Arial" w:hAnsi="Arial" w:cs="Arial"/>
          <w:b/>
        </w:rPr>
        <w:t>.-</w:t>
      </w:r>
      <w:r w:rsidR="00887E5E" w:rsidRPr="00763B27">
        <w:rPr>
          <w:rFonts w:ascii="Arial" w:hAnsi="Arial" w:cs="Arial"/>
          <w:b/>
        </w:rPr>
        <w:t xml:space="preserve"> Área del reactor</w:t>
      </w:r>
    </w:p>
    <w:p w:rsidR="00887E5E" w:rsidRPr="00763B27" w:rsidRDefault="00860BD5" w:rsidP="00763B27">
      <w:pPr>
        <w:spacing w:after="0" w:line="240" w:lineRule="auto"/>
        <w:jc w:val="both"/>
        <w:rPr>
          <w:rFonts w:ascii="Arial" w:hAnsi="Arial" w:cs="Arial"/>
        </w:rPr>
      </w:pPr>
      <w:r w:rsidRPr="00763B27">
        <w:rPr>
          <w:rFonts w:ascii="Arial" w:hAnsi="Arial" w:cs="Arial"/>
          <w:b/>
          <w:noProof/>
          <w:lang w:eastAsia="es-ES"/>
        </w:rPr>
        <w:pict>
          <v:shape id="_x0000_s1167" type="#_x0000_t75" style="position:absolute;left:0;text-align:left;margin-left:108pt;margin-top:20.4pt;width:172pt;height:31pt;z-index:251622400">
            <v:imagedata r:id="rId17" o:title=""/>
          </v:shape>
          <o:OLEObject Type="Embed" ProgID="Equation.3" ShapeID="_x0000_s1167" DrawAspect="Content" ObjectID="_1309496377" r:id="rId18"/>
        </w:pict>
      </w:r>
    </w:p>
    <w:p w:rsidR="00887E5E" w:rsidRPr="00763B27" w:rsidRDefault="00EA1400" w:rsidP="00763B27">
      <w:pPr>
        <w:tabs>
          <w:tab w:val="left" w:pos="3060"/>
        </w:tabs>
        <w:spacing w:after="0" w:line="240" w:lineRule="auto"/>
        <w:jc w:val="right"/>
        <w:rPr>
          <w:rFonts w:ascii="Arial" w:hAnsi="Arial" w:cs="Arial"/>
        </w:rPr>
      </w:pPr>
      <w:r w:rsidRPr="00763B27">
        <w:rPr>
          <w:rFonts w:ascii="Arial" w:hAnsi="Arial" w:cs="Arial"/>
        </w:rPr>
        <w:t>(5.</w:t>
      </w:r>
      <w:r w:rsidR="00816978" w:rsidRPr="00763B27">
        <w:rPr>
          <w:rFonts w:ascii="Arial" w:hAnsi="Arial" w:cs="Arial"/>
        </w:rPr>
        <w:t>4</w:t>
      </w:r>
      <w:r w:rsidRPr="00763B27">
        <w:rPr>
          <w:rFonts w:ascii="Arial" w:hAnsi="Arial" w:cs="Arial"/>
        </w:rPr>
        <w:t>)</w:t>
      </w:r>
    </w:p>
    <w:p w:rsidR="00887E5E" w:rsidRPr="00763B27" w:rsidRDefault="00887E5E"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En relación a la forma del reactor en planta, estos pueden ser circulares o rectangulares. Los reactores de sección circular son más económicos desde el punto de vista estructural, pero la construcción del separador GSL es más complicada que en uno rectangular. En el caso de la forma rectangular, la sección cuadrada es la más barata. Elegimos un reactor de forma rectangular, específicamente de sección cuadrada.</w:t>
      </w:r>
    </w:p>
    <w:p w:rsidR="00887E5E" w:rsidRPr="00763B27" w:rsidRDefault="00860BD5" w:rsidP="00763B27">
      <w:pPr>
        <w:spacing w:after="0" w:line="240" w:lineRule="auto"/>
        <w:jc w:val="both"/>
        <w:rPr>
          <w:rFonts w:ascii="Arial" w:hAnsi="Arial" w:cs="Arial"/>
          <w:b/>
        </w:rPr>
      </w:pPr>
      <w:r w:rsidRPr="00763B27">
        <w:rPr>
          <w:rFonts w:ascii="Arial" w:hAnsi="Arial" w:cs="Arial"/>
          <w:noProof/>
          <w:lang w:eastAsia="es-ES"/>
        </w:rPr>
        <w:pict>
          <v:shape id="_x0000_s1168" type="#_x0000_t75" style="position:absolute;left:0;text-align:left;margin-left:137.05pt;margin-top:16.6pt;width:145pt;height:21pt;z-index:251623424">
            <v:imagedata r:id="rId19" o:title=""/>
          </v:shape>
          <o:OLEObject Type="Embed" ProgID="Equation.3" ShapeID="_x0000_s1168" DrawAspect="Content" ObjectID="_1309496378" r:id="rId20"/>
        </w:pict>
      </w:r>
    </w:p>
    <w:p w:rsidR="00887E5E" w:rsidRPr="00763B27" w:rsidRDefault="00EA1400" w:rsidP="00763B27">
      <w:pPr>
        <w:tabs>
          <w:tab w:val="left" w:pos="2880"/>
          <w:tab w:val="left" w:pos="3060"/>
        </w:tabs>
        <w:spacing w:after="0" w:line="240" w:lineRule="auto"/>
        <w:jc w:val="right"/>
        <w:rPr>
          <w:rFonts w:ascii="Arial" w:hAnsi="Arial" w:cs="Arial"/>
        </w:rPr>
      </w:pPr>
      <w:r w:rsidRPr="00763B27">
        <w:rPr>
          <w:rFonts w:ascii="Arial" w:hAnsi="Arial" w:cs="Arial"/>
        </w:rPr>
        <w:t>(5.</w:t>
      </w:r>
      <w:r w:rsidR="00816978" w:rsidRPr="00763B27">
        <w:rPr>
          <w:rFonts w:ascii="Arial" w:hAnsi="Arial" w:cs="Arial"/>
        </w:rPr>
        <w:t>5</w:t>
      </w:r>
      <w:r w:rsidRPr="00763B27">
        <w:rPr>
          <w:rFonts w:ascii="Arial" w:hAnsi="Arial" w:cs="Arial"/>
        </w:rPr>
        <w:t>)</w:t>
      </w:r>
    </w:p>
    <w:p w:rsidR="00887E5E" w:rsidRPr="00763B27" w:rsidRDefault="00887E5E" w:rsidP="00763B27">
      <w:pPr>
        <w:spacing w:after="0" w:line="240" w:lineRule="auto"/>
        <w:jc w:val="both"/>
        <w:rPr>
          <w:rFonts w:ascii="Arial" w:hAnsi="Arial" w:cs="Arial"/>
          <w:b/>
        </w:rPr>
      </w:pPr>
    </w:p>
    <w:p w:rsidR="00887E5E" w:rsidRPr="00763B27" w:rsidRDefault="00EA1400"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.4</w:t>
      </w:r>
      <w:r w:rsidR="007D3938" w:rsidRPr="00763B27">
        <w:rPr>
          <w:rFonts w:ascii="Arial" w:hAnsi="Arial" w:cs="Arial"/>
          <w:b/>
        </w:rPr>
        <w:t>.</w:t>
      </w:r>
      <w:r w:rsidR="00643460" w:rsidRPr="00763B27">
        <w:rPr>
          <w:rFonts w:ascii="Arial" w:hAnsi="Arial" w:cs="Arial"/>
          <w:b/>
        </w:rPr>
        <w:t>5</w:t>
      </w:r>
      <w:r w:rsidRPr="00763B27">
        <w:rPr>
          <w:rFonts w:ascii="Arial" w:hAnsi="Arial" w:cs="Arial"/>
          <w:b/>
        </w:rPr>
        <w:t xml:space="preserve">.- </w:t>
      </w:r>
      <w:r w:rsidR="00887E5E" w:rsidRPr="00763B27">
        <w:rPr>
          <w:rFonts w:ascii="Arial" w:hAnsi="Arial" w:cs="Arial"/>
          <w:b/>
        </w:rPr>
        <w:t>Verificación de las cargas aplicadas</w:t>
      </w:r>
    </w:p>
    <w:p w:rsidR="00887E5E" w:rsidRPr="00763B27" w:rsidRDefault="00887E5E" w:rsidP="00763B27">
      <w:pPr>
        <w:spacing w:after="0" w:line="240" w:lineRule="auto"/>
        <w:jc w:val="both"/>
        <w:rPr>
          <w:rFonts w:ascii="Arial" w:hAnsi="Arial" w:cs="Arial"/>
          <w:b/>
        </w:rPr>
      </w:pPr>
    </w:p>
    <w:p w:rsidR="00887E5E" w:rsidRPr="00763B27" w:rsidRDefault="00887E5E" w:rsidP="00763B27">
      <w:pPr>
        <w:spacing w:after="0" w:line="240" w:lineRule="auto"/>
        <w:jc w:val="both"/>
        <w:rPr>
          <w:rFonts w:ascii="Arial" w:hAnsi="Arial" w:cs="Arial"/>
        </w:rPr>
      </w:pPr>
      <w:r w:rsidRPr="00763B27">
        <w:rPr>
          <w:rFonts w:ascii="Arial" w:hAnsi="Arial" w:cs="Arial"/>
        </w:rPr>
        <w:t>La carga orgánica volumétrica (COV) debe ser inferior a 15 kgDQO/m</w:t>
      </w:r>
      <w:r w:rsidRPr="00763B27">
        <w:rPr>
          <w:rFonts w:ascii="Arial" w:hAnsi="Arial" w:cs="Arial"/>
          <w:vertAlign w:val="superscript"/>
        </w:rPr>
        <w:t>3</w:t>
      </w:r>
      <w:r w:rsidRPr="00763B27">
        <w:rPr>
          <w:rFonts w:ascii="Arial" w:hAnsi="Arial" w:cs="Arial"/>
        </w:rPr>
        <w:t>dia pero para el caso de tratamiento de aguas residuales domesticas (baja concentración) la carga orgánica volumétrica (COV) no es un factor limitante debido a que siempre es inferior a 2.5 – 3.0 kgDQO/m</w:t>
      </w:r>
      <w:r w:rsidRPr="00763B27">
        <w:rPr>
          <w:rFonts w:ascii="Arial" w:hAnsi="Arial" w:cs="Arial"/>
          <w:vertAlign w:val="superscript"/>
        </w:rPr>
        <w:t>3</w:t>
      </w:r>
      <w:r w:rsidRPr="00763B27">
        <w:rPr>
          <w:rFonts w:ascii="Arial" w:hAnsi="Arial" w:cs="Arial"/>
        </w:rPr>
        <w:t>dia.</w:t>
      </w:r>
    </w:p>
    <w:p w:rsidR="00887E5E" w:rsidRPr="00763B27" w:rsidRDefault="00860BD5" w:rsidP="00763B27">
      <w:pPr>
        <w:tabs>
          <w:tab w:val="left" w:pos="3060"/>
        </w:tabs>
        <w:spacing w:after="0" w:line="240" w:lineRule="auto"/>
        <w:jc w:val="both"/>
        <w:rPr>
          <w:rFonts w:ascii="Arial" w:hAnsi="Arial" w:cs="Arial"/>
        </w:rPr>
      </w:pPr>
      <w:r w:rsidRPr="00763B27">
        <w:rPr>
          <w:rFonts w:ascii="Arial" w:hAnsi="Arial" w:cs="Arial"/>
          <w:b/>
          <w:noProof/>
          <w:lang w:eastAsia="es-ES"/>
        </w:rPr>
        <w:pict>
          <v:shape id="_x0000_s1169" type="#_x0000_t75" style="position:absolute;left:0;text-align:left;margin-left:171.1pt;margin-top:11.65pt;width:92pt;height:31.95pt;z-index:251624448">
            <v:imagedata r:id="rId21" o:title=""/>
          </v:shape>
          <o:OLEObject Type="Embed" ProgID="Equation.3" ShapeID="_x0000_s1169" DrawAspect="Content" ObjectID="_1309496379" r:id="rId22"/>
        </w:pict>
      </w:r>
    </w:p>
    <w:p w:rsidR="00887E5E" w:rsidRPr="00763B27" w:rsidRDefault="00EA1400" w:rsidP="00763B27">
      <w:pPr>
        <w:spacing w:after="0" w:line="240" w:lineRule="auto"/>
        <w:jc w:val="right"/>
        <w:rPr>
          <w:rFonts w:ascii="Arial" w:hAnsi="Arial" w:cs="Arial"/>
        </w:rPr>
      </w:pPr>
      <w:r w:rsidRPr="00763B27">
        <w:rPr>
          <w:rFonts w:ascii="Arial" w:hAnsi="Arial" w:cs="Arial"/>
        </w:rPr>
        <w:t>(</w:t>
      </w:r>
      <w:r w:rsidR="00E51DAA" w:rsidRPr="00763B27">
        <w:rPr>
          <w:rFonts w:ascii="Arial" w:hAnsi="Arial" w:cs="Arial"/>
        </w:rPr>
        <w:t>5.</w:t>
      </w:r>
      <w:r w:rsidR="00816978" w:rsidRPr="00763B27">
        <w:rPr>
          <w:rFonts w:ascii="Arial" w:hAnsi="Arial" w:cs="Arial"/>
        </w:rPr>
        <w:t>6</w:t>
      </w:r>
      <w:r w:rsidR="00E51DAA" w:rsidRPr="00763B27">
        <w:rPr>
          <w:rFonts w:ascii="Arial" w:hAnsi="Arial" w:cs="Arial"/>
        </w:rPr>
        <w:t>)</w:t>
      </w:r>
    </w:p>
    <w:p w:rsidR="00887E5E" w:rsidRPr="00763B27" w:rsidRDefault="00887E5E"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Estudios experimentales demostraron que la carga hidráulica volumétrica no debe pasar el valor de 5.0 m</w:t>
      </w:r>
      <w:r w:rsidRPr="00763B27">
        <w:rPr>
          <w:rFonts w:ascii="Arial" w:hAnsi="Arial" w:cs="Arial"/>
          <w:vertAlign w:val="superscript"/>
        </w:rPr>
        <w:t>3</w:t>
      </w:r>
      <w:r w:rsidRPr="00763B27">
        <w:rPr>
          <w:rFonts w:ascii="Arial" w:hAnsi="Arial" w:cs="Arial"/>
        </w:rPr>
        <w:t>/m</w:t>
      </w:r>
      <w:r w:rsidRPr="00763B27">
        <w:rPr>
          <w:rFonts w:ascii="Arial" w:hAnsi="Arial" w:cs="Arial"/>
          <w:vertAlign w:val="superscript"/>
        </w:rPr>
        <w:t>3</w:t>
      </w:r>
      <w:r w:rsidRPr="00763B27">
        <w:rPr>
          <w:rFonts w:ascii="Arial" w:hAnsi="Arial" w:cs="Arial"/>
        </w:rPr>
        <w:t>dia, lo que equivale a un tiempo de retención hidráulica mínimo de 4.8 horas.</w:t>
      </w:r>
    </w:p>
    <w:p w:rsidR="00887E5E" w:rsidRPr="00763B27" w:rsidRDefault="00860BD5" w:rsidP="00763B27">
      <w:pPr>
        <w:spacing w:after="0" w:line="240" w:lineRule="auto"/>
        <w:jc w:val="both"/>
        <w:rPr>
          <w:rFonts w:ascii="Arial" w:hAnsi="Arial" w:cs="Arial"/>
        </w:rPr>
      </w:pPr>
      <w:r w:rsidRPr="00763B27">
        <w:rPr>
          <w:rFonts w:ascii="Arial" w:hAnsi="Arial" w:cs="Arial"/>
          <w:noProof/>
          <w:lang w:eastAsia="es-ES"/>
        </w:rPr>
        <w:pict>
          <v:shape id="_x0000_s1170" type="#_x0000_t75" style="position:absolute;left:0;text-align:left;margin-left:171.1pt;margin-top:11.95pt;width:92pt;height:31.95pt;z-index:251625472">
            <v:imagedata r:id="rId23" o:title=""/>
          </v:shape>
          <o:OLEObject Type="Embed" ProgID="Equation.3" ShapeID="_x0000_s1170" DrawAspect="Content" ObjectID="_1309496380" r:id="rId24"/>
        </w:pict>
      </w:r>
    </w:p>
    <w:p w:rsidR="00887E5E" w:rsidRPr="00763B27" w:rsidRDefault="00E51DAA" w:rsidP="00763B27">
      <w:pPr>
        <w:tabs>
          <w:tab w:val="left" w:pos="2880"/>
          <w:tab w:val="left" w:pos="3060"/>
        </w:tabs>
        <w:spacing w:after="0" w:line="240" w:lineRule="auto"/>
        <w:jc w:val="right"/>
        <w:rPr>
          <w:rFonts w:ascii="Arial" w:hAnsi="Arial" w:cs="Arial"/>
        </w:rPr>
      </w:pPr>
      <w:r w:rsidRPr="00763B27">
        <w:rPr>
          <w:rFonts w:ascii="Arial" w:hAnsi="Arial" w:cs="Arial"/>
        </w:rPr>
        <w:t>(5.</w:t>
      </w:r>
      <w:r w:rsidR="00816978" w:rsidRPr="00763B27">
        <w:rPr>
          <w:rFonts w:ascii="Arial" w:hAnsi="Arial" w:cs="Arial"/>
        </w:rPr>
        <w:t>7</w:t>
      </w:r>
      <w:r w:rsidRPr="00763B27">
        <w:rPr>
          <w:rFonts w:ascii="Arial" w:hAnsi="Arial" w:cs="Arial"/>
        </w:rPr>
        <w:t>)</w:t>
      </w:r>
    </w:p>
    <w:p w:rsidR="00D3241B" w:rsidRPr="00763B27" w:rsidRDefault="00D3241B"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Donde:</w:t>
      </w:r>
    </w:p>
    <w:p w:rsidR="00887E5E" w:rsidRPr="00763B27" w:rsidRDefault="00887E5E" w:rsidP="00763B27">
      <w:pPr>
        <w:spacing w:after="0" w:line="240" w:lineRule="auto"/>
        <w:jc w:val="both"/>
        <w:rPr>
          <w:rFonts w:ascii="Arial" w:hAnsi="Arial" w:cs="Arial"/>
        </w:rPr>
      </w:pPr>
      <w:r w:rsidRPr="00763B27">
        <w:rPr>
          <w:rFonts w:ascii="Arial" w:hAnsi="Arial" w:cs="Arial"/>
        </w:rPr>
        <w:t>CHV = Carga hidráulica volumétrica (m</w:t>
      </w:r>
      <w:r w:rsidRPr="00763B27">
        <w:rPr>
          <w:rFonts w:ascii="Arial" w:hAnsi="Arial" w:cs="Arial"/>
          <w:vertAlign w:val="superscript"/>
        </w:rPr>
        <w:t>3</w:t>
      </w:r>
      <w:r w:rsidRPr="00763B27">
        <w:rPr>
          <w:rFonts w:ascii="Arial" w:hAnsi="Arial" w:cs="Arial"/>
        </w:rPr>
        <w:t>/m</w:t>
      </w:r>
      <w:r w:rsidRPr="00763B27">
        <w:rPr>
          <w:rFonts w:ascii="Arial" w:hAnsi="Arial" w:cs="Arial"/>
          <w:vertAlign w:val="superscript"/>
        </w:rPr>
        <w:t>3</w:t>
      </w:r>
      <w:r w:rsidRPr="00763B27">
        <w:rPr>
          <w:rFonts w:ascii="Arial" w:hAnsi="Arial" w:cs="Arial"/>
        </w:rPr>
        <w:t xml:space="preserve"> día)</w:t>
      </w:r>
    </w:p>
    <w:p w:rsidR="00887E5E" w:rsidRPr="00763B27" w:rsidRDefault="00887E5E" w:rsidP="00763B27">
      <w:pPr>
        <w:spacing w:after="0" w:line="240" w:lineRule="auto"/>
        <w:jc w:val="both"/>
        <w:rPr>
          <w:rFonts w:ascii="Arial" w:hAnsi="Arial" w:cs="Arial"/>
        </w:rPr>
      </w:pPr>
    </w:p>
    <w:p w:rsidR="00DC55D9" w:rsidRPr="00763B27" w:rsidRDefault="00DC55D9" w:rsidP="00763B27">
      <w:pPr>
        <w:spacing w:after="0" w:line="240" w:lineRule="auto"/>
        <w:jc w:val="both"/>
        <w:rPr>
          <w:rFonts w:ascii="Arial" w:hAnsi="Arial" w:cs="Arial"/>
          <w:b/>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w:t>
      </w:r>
      <w:r w:rsidR="007D3938" w:rsidRPr="00763B27">
        <w:rPr>
          <w:rFonts w:ascii="Arial" w:hAnsi="Arial" w:cs="Arial"/>
          <w:b/>
        </w:rPr>
        <w:t>4.</w:t>
      </w:r>
      <w:r w:rsidR="00643460" w:rsidRPr="00763B27">
        <w:rPr>
          <w:rFonts w:ascii="Arial" w:hAnsi="Arial" w:cs="Arial"/>
          <w:b/>
        </w:rPr>
        <w:t>6</w:t>
      </w:r>
      <w:r w:rsidRPr="00763B27">
        <w:rPr>
          <w:rFonts w:ascii="Arial" w:hAnsi="Arial" w:cs="Arial"/>
          <w:b/>
        </w:rPr>
        <w:t>.- Verificación de las velocidades superficiales</w:t>
      </w:r>
    </w:p>
    <w:p w:rsidR="00E81472" w:rsidRPr="00763B27" w:rsidRDefault="00E81472" w:rsidP="00763B27">
      <w:pPr>
        <w:spacing w:after="0" w:line="240" w:lineRule="auto"/>
        <w:jc w:val="both"/>
        <w:rPr>
          <w:rFonts w:ascii="Arial" w:hAnsi="Arial" w:cs="Arial"/>
        </w:rPr>
      </w:pPr>
    </w:p>
    <w:p w:rsidR="003831E2" w:rsidRPr="00763B27" w:rsidRDefault="00887E5E" w:rsidP="00763B27">
      <w:pPr>
        <w:spacing w:after="0" w:line="240" w:lineRule="auto"/>
        <w:jc w:val="both"/>
        <w:rPr>
          <w:rFonts w:ascii="Arial" w:hAnsi="Arial" w:cs="Arial"/>
        </w:rPr>
      </w:pPr>
      <w:r w:rsidRPr="00763B27">
        <w:rPr>
          <w:rFonts w:ascii="Arial" w:hAnsi="Arial" w:cs="Arial"/>
        </w:rPr>
        <w:t xml:space="preserve">La velocidad superficial media debe ser del orden de </w:t>
      </w:r>
      <w:smartTag w:uri="urn:schemas-microsoft-com:office:smarttags" w:element="metricconverter">
        <w:smartTagPr>
          <w:attr w:name="ProductID" w:val="0.5 a"/>
        </w:smartTagPr>
        <w:r w:rsidRPr="00763B27">
          <w:rPr>
            <w:rFonts w:ascii="Arial" w:hAnsi="Arial" w:cs="Arial"/>
          </w:rPr>
          <w:t>0.5 a</w:t>
        </w:r>
      </w:smartTag>
      <w:r w:rsidRPr="00763B27">
        <w:rPr>
          <w:rFonts w:ascii="Arial" w:hAnsi="Arial" w:cs="Arial"/>
        </w:rPr>
        <w:t xml:space="preserve"> 0.7 m/h</w:t>
      </w:r>
      <w:r w:rsidR="0004175D" w:rsidRPr="00763B27">
        <w:rPr>
          <w:rFonts w:ascii="Arial" w:hAnsi="Arial" w:cs="Arial"/>
        </w:rPr>
        <w:t>., y l</w:t>
      </w:r>
      <w:r w:rsidR="003831E2" w:rsidRPr="00763B27">
        <w:rPr>
          <w:rFonts w:ascii="Arial" w:hAnsi="Arial" w:cs="Arial"/>
        </w:rPr>
        <w:t>a velocidad superficial a caudal máximo horario (Q</w:t>
      </w:r>
      <w:r w:rsidR="003831E2" w:rsidRPr="00763B27">
        <w:rPr>
          <w:rFonts w:ascii="Arial" w:hAnsi="Arial" w:cs="Arial"/>
          <w:vertAlign w:val="subscript"/>
        </w:rPr>
        <w:t>maxh</w:t>
      </w:r>
      <w:r w:rsidR="003831E2" w:rsidRPr="00763B27">
        <w:rPr>
          <w:rFonts w:ascii="Arial" w:hAnsi="Arial" w:cs="Arial"/>
        </w:rPr>
        <w:t xml:space="preserve">) debe ser menor a 1.5 m/h; siendo tolerados picos temporarios, durante </w:t>
      </w:r>
      <w:smartTag w:uri="urn:schemas-microsoft-com:office:smarttags" w:element="metricconverter">
        <w:smartTagPr>
          <w:attr w:name="ProductID" w:val="2 a"/>
        </w:smartTagPr>
        <w:r w:rsidR="003831E2" w:rsidRPr="00763B27">
          <w:rPr>
            <w:rFonts w:ascii="Arial" w:hAnsi="Arial" w:cs="Arial"/>
          </w:rPr>
          <w:t>2 a</w:t>
        </w:r>
      </w:smartTag>
      <w:r w:rsidR="003831E2" w:rsidRPr="00763B27">
        <w:rPr>
          <w:rFonts w:ascii="Arial" w:hAnsi="Arial" w:cs="Arial"/>
        </w:rPr>
        <w:t xml:space="preserve"> 4 horas, de hasta </w:t>
      </w:r>
      <w:smartTag w:uri="urn:schemas-microsoft-com:office:smarttags" w:element="metricconverter">
        <w:smartTagPr>
          <w:attr w:name="ProductID" w:val="1.5 a"/>
        </w:smartTagPr>
        <w:r w:rsidR="003831E2" w:rsidRPr="00763B27">
          <w:rPr>
            <w:rFonts w:ascii="Arial" w:hAnsi="Arial" w:cs="Arial"/>
          </w:rPr>
          <w:t>1.5 a</w:t>
        </w:r>
      </w:smartTag>
      <w:r w:rsidR="003831E2" w:rsidRPr="00763B27">
        <w:rPr>
          <w:rFonts w:ascii="Arial" w:hAnsi="Arial" w:cs="Arial"/>
        </w:rPr>
        <w:t xml:space="preserve"> 2.0 m/h.</w:t>
      </w:r>
    </w:p>
    <w:p w:rsidR="00887E5E" w:rsidRPr="00763B27" w:rsidRDefault="00860BD5" w:rsidP="00763B27">
      <w:pPr>
        <w:spacing w:after="0" w:line="240" w:lineRule="auto"/>
        <w:jc w:val="both"/>
        <w:rPr>
          <w:rFonts w:ascii="Arial" w:hAnsi="Arial" w:cs="Arial"/>
        </w:rPr>
      </w:pPr>
      <w:r w:rsidRPr="00763B27">
        <w:rPr>
          <w:rFonts w:ascii="Arial" w:hAnsi="Arial" w:cs="Arial"/>
          <w:b/>
          <w:noProof/>
          <w:lang w:eastAsia="es-ES"/>
        </w:rPr>
        <w:pict>
          <v:shape id="_x0000_s1171" type="#_x0000_t75" style="position:absolute;left:0;text-align:left;margin-left:150.35pt;margin-top:11.1pt;width:52pt;height:35pt;z-index:251626496">
            <v:imagedata r:id="rId25" o:title=""/>
          </v:shape>
          <o:OLEObject Type="Embed" ProgID="Equation.3" ShapeID="_x0000_s1171" DrawAspect="Content" ObjectID="_1309496381" r:id="rId26"/>
        </w:pict>
      </w:r>
      <w:r w:rsidRPr="00763B27">
        <w:rPr>
          <w:rFonts w:ascii="Arial" w:hAnsi="Arial" w:cs="Arial"/>
          <w:b/>
          <w:noProof/>
          <w:lang w:eastAsia="es-ES"/>
        </w:rPr>
        <w:pict>
          <v:shape id="_x0000_s1172" type="#_x0000_t75" style="position:absolute;left:0;text-align:left;margin-left:278.6pt;margin-top:9.35pt;width:54pt;height:36pt;z-index:251627520">
            <v:imagedata r:id="rId27" o:title=""/>
          </v:shape>
          <o:OLEObject Type="Embed" ProgID="Equation.3" ShapeID="_x0000_s1172" DrawAspect="Content" ObjectID="_1309496382" r:id="rId28"/>
        </w:pict>
      </w:r>
    </w:p>
    <w:p w:rsidR="00887E5E" w:rsidRPr="00763B27" w:rsidRDefault="00E51DAA" w:rsidP="00763B27">
      <w:pPr>
        <w:spacing w:after="0" w:line="240" w:lineRule="auto"/>
        <w:jc w:val="right"/>
        <w:rPr>
          <w:rFonts w:ascii="Arial" w:hAnsi="Arial" w:cs="Arial"/>
        </w:rPr>
      </w:pPr>
      <w:r w:rsidRPr="00763B27">
        <w:rPr>
          <w:rFonts w:ascii="Arial" w:hAnsi="Arial" w:cs="Arial"/>
        </w:rPr>
        <w:t>(5.</w:t>
      </w:r>
      <w:r w:rsidR="00816978" w:rsidRPr="00763B27">
        <w:rPr>
          <w:rFonts w:ascii="Arial" w:hAnsi="Arial" w:cs="Arial"/>
        </w:rPr>
        <w:t>8</w:t>
      </w:r>
      <w:r w:rsidRPr="00763B27">
        <w:rPr>
          <w:rFonts w:ascii="Arial" w:hAnsi="Arial" w:cs="Arial"/>
        </w:rPr>
        <w:t>)</w:t>
      </w:r>
    </w:p>
    <w:p w:rsidR="00887E5E" w:rsidRPr="00763B27" w:rsidRDefault="00887E5E"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w:t>
      </w:r>
      <w:r w:rsidR="007D3938" w:rsidRPr="00763B27">
        <w:rPr>
          <w:rFonts w:ascii="Arial" w:hAnsi="Arial" w:cs="Arial"/>
          <w:b/>
        </w:rPr>
        <w:t>4.</w:t>
      </w:r>
      <w:r w:rsidR="00643460" w:rsidRPr="00763B27">
        <w:rPr>
          <w:rFonts w:ascii="Arial" w:hAnsi="Arial" w:cs="Arial"/>
          <w:b/>
        </w:rPr>
        <w:t>7</w:t>
      </w:r>
      <w:r w:rsidRPr="00763B27">
        <w:rPr>
          <w:rFonts w:ascii="Arial" w:hAnsi="Arial" w:cs="Arial"/>
          <w:b/>
        </w:rPr>
        <w:t>.- Tubos distribuidores del afluente</w:t>
      </w:r>
    </w:p>
    <w:p w:rsidR="00887E5E" w:rsidRPr="00763B27" w:rsidRDefault="00887E5E" w:rsidP="00763B27">
      <w:pPr>
        <w:spacing w:after="0" w:line="240" w:lineRule="auto"/>
        <w:jc w:val="both"/>
        <w:rPr>
          <w:rFonts w:ascii="Arial" w:hAnsi="Arial" w:cs="Arial"/>
        </w:rPr>
      </w:pPr>
    </w:p>
    <w:p w:rsidR="00D3241B" w:rsidRPr="00763B27" w:rsidRDefault="00887E5E" w:rsidP="00763B27">
      <w:pPr>
        <w:spacing w:after="0" w:line="240" w:lineRule="auto"/>
        <w:jc w:val="both"/>
        <w:rPr>
          <w:rFonts w:ascii="Arial" w:hAnsi="Arial" w:cs="Arial"/>
        </w:rPr>
      </w:pPr>
      <w:r w:rsidRPr="00763B27">
        <w:rPr>
          <w:rFonts w:ascii="Arial" w:hAnsi="Arial" w:cs="Arial"/>
        </w:rPr>
        <w:lastRenderedPageBreak/>
        <w:t xml:space="preserve">La partición de los caudales de ingreso al fondo del reactor, debe ser efectuada de forma tal que el agua sea distribuida en cada uno de los tubos difusores en proporciones iguales. La distribución en el fondo del reactor será efectuada a través de los tubos difusores, con alimentación regular de flujo, evitando corto circuitos o zonas muertas, se recomienda 1 difusor por cada </w:t>
      </w:r>
      <w:smartTag w:uri="urn:schemas-microsoft-com:office:smarttags" w:element="metricconverter">
        <w:smartTagPr>
          <w:attr w:name="ProductID" w:val="2 a"/>
        </w:smartTagPr>
        <w:r w:rsidRPr="00763B27">
          <w:rPr>
            <w:rFonts w:ascii="Arial" w:hAnsi="Arial" w:cs="Arial"/>
          </w:rPr>
          <w:t>2 a</w:t>
        </w:r>
      </w:smartTag>
      <w:r w:rsidRPr="00763B27">
        <w:rPr>
          <w:rFonts w:ascii="Arial" w:hAnsi="Arial" w:cs="Arial"/>
        </w:rPr>
        <w:t xml:space="preserve"> </w:t>
      </w:r>
      <w:smartTag w:uri="urn:schemas-microsoft-com:office:smarttags" w:element="metricconverter">
        <w:smartTagPr>
          <w:attr w:name="ProductID" w:val="4 m2"/>
        </w:smartTagPr>
        <w:r w:rsidRPr="00763B27">
          <w:rPr>
            <w:rFonts w:ascii="Arial" w:hAnsi="Arial" w:cs="Arial"/>
          </w:rPr>
          <w:t>4 m</w:t>
        </w:r>
        <w:r w:rsidRPr="00763B27">
          <w:rPr>
            <w:rFonts w:ascii="Arial" w:hAnsi="Arial" w:cs="Arial"/>
            <w:vertAlign w:val="superscript"/>
          </w:rPr>
          <w:t>2</w:t>
        </w:r>
      </w:smartTag>
      <w:r w:rsidRPr="00763B27">
        <w:rPr>
          <w:rFonts w:ascii="Arial" w:hAnsi="Arial" w:cs="Arial"/>
        </w:rPr>
        <w:t xml:space="preserve"> de la superficie del fondo (NB 688-01 "Instalaciones Sanitarias - Sistemas de Alcantarillado y Tratamiento de Aguas Residuales (Segunda revisión)"</w:t>
      </w:r>
      <w:r w:rsidR="003831E2" w:rsidRPr="00763B27">
        <w:rPr>
          <w:rFonts w:ascii="Arial" w:hAnsi="Arial" w:cs="Arial"/>
        </w:rPr>
        <w:t>)</w:t>
      </w:r>
      <w:r w:rsidRPr="00763B27">
        <w:rPr>
          <w:rFonts w:ascii="Arial" w:hAnsi="Arial" w:cs="Arial"/>
        </w:rPr>
        <w:t>; un otro criterio para la determinación del número de distribuidores se presenta en el cuadro siguiente en función al tipo de lodo y las cargas orgánicas aplicadas al sistema</w:t>
      </w:r>
      <w:r w:rsidRPr="00763B27">
        <w:rPr>
          <w:rFonts w:ascii="Arial" w:hAnsi="Arial" w:cs="Arial"/>
          <w:b/>
        </w:rPr>
        <w:t>.</w:t>
      </w:r>
    </w:p>
    <w:p w:rsidR="00E81472" w:rsidRPr="00763B27" w:rsidRDefault="00E81472" w:rsidP="00763B27">
      <w:pPr>
        <w:spacing w:after="0" w:line="240" w:lineRule="auto"/>
        <w:jc w:val="center"/>
        <w:rPr>
          <w:rFonts w:ascii="Arial" w:hAnsi="Arial" w:cs="Arial"/>
          <w:b/>
        </w:rPr>
      </w:pPr>
    </w:p>
    <w:p w:rsidR="00887E5E" w:rsidRPr="00763B27" w:rsidRDefault="00887E5E" w:rsidP="00763B27">
      <w:pPr>
        <w:spacing w:after="0" w:line="240" w:lineRule="auto"/>
        <w:jc w:val="center"/>
        <w:rPr>
          <w:rFonts w:ascii="Arial" w:hAnsi="Arial" w:cs="Arial"/>
          <w:b/>
        </w:rPr>
      </w:pPr>
      <w:r w:rsidRPr="00763B27">
        <w:rPr>
          <w:rFonts w:ascii="Arial" w:hAnsi="Arial" w:cs="Arial"/>
          <w:b/>
        </w:rPr>
        <w:t>Cuadro 5.</w:t>
      </w:r>
      <w:r w:rsidR="00C71EFF" w:rsidRPr="00763B27">
        <w:rPr>
          <w:rFonts w:ascii="Arial" w:hAnsi="Arial" w:cs="Arial"/>
          <w:b/>
        </w:rPr>
        <w:t>3</w:t>
      </w:r>
      <w:r w:rsidRPr="00763B27">
        <w:rPr>
          <w:rFonts w:ascii="Arial" w:hAnsi="Arial" w:cs="Arial"/>
          <w:b/>
        </w:rPr>
        <w:t xml:space="preserve"> </w:t>
      </w:r>
      <w:r w:rsidR="00DC55D9" w:rsidRPr="00763B27">
        <w:rPr>
          <w:rFonts w:ascii="Arial" w:hAnsi="Arial" w:cs="Arial"/>
          <w:b/>
        </w:rPr>
        <w:t>Á</w:t>
      </w:r>
      <w:r w:rsidRPr="00763B27">
        <w:rPr>
          <w:rFonts w:ascii="Arial" w:hAnsi="Arial" w:cs="Arial"/>
          <w:b/>
        </w:rPr>
        <w:t>rea de influencia de los</w:t>
      </w:r>
      <w:r w:rsidR="00DC55D9" w:rsidRPr="00763B27">
        <w:rPr>
          <w:rFonts w:ascii="Arial" w:hAnsi="Arial" w:cs="Arial"/>
          <w:b/>
        </w:rPr>
        <w:t xml:space="preserve"> </w:t>
      </w:r>
      <w:r w:rsidRPr="00763B27">
        <w:rPr>
          <w:rFonts w:ascii="Arial" w:hAnsi="Arial" w:cs="Arial"/>
          <w:b/>
        </w:rPr>
        <w:t xml:space="preserve">Distribuidores </w:t>
      </w:r>
      <w:r w:rsidR="0004175D" w:rsidRPr="00763B27">
        <w:rPr>
          <w:rFonts w:ascii="Arial" w:hAnsi="Arial" w:cs="Arial"/>
          <w:b/>
        </w:rPr>
        <w:t>(A</w:t>
      </w:r>
      <w:r w:rsidR="0004175D" w:rsidRPr="00763B27">
        <w:rPr>
          <w:rFonts w:ascii="Arial" w:hAnsi="Arial" w:cs="Arial"/>
          <w:b/>
          <w:vertAlign w:val="subscript"/>
        </w:rPr>
        <w:t>d</w:t>
      </w:r>
      <w:r w:rsidR="0004175D" w:rsidRPr="00763B27">
        <w:rPr>
          <w:rFonts w:ascii="Arial" w:hAnsi="Arial" w:cs="Arial"/>
          <w:b/>
        </w:rPr>
        <w:t xml:space="preserve">) </w:t>
      </w:r>
      <w:r w:rsidRPr="00763B27">
        <w:rPr>
          <w:rFonts w:ascii="Arial" w:hAnsi="Arial" w:cs="Arial"/>
          <w:b/>
        </w:rPr>
        <w:t>en Reactores UASB</w:t>
      </w:r>
    </w:p>
    <w:p w:rsidR="00887E5E" w:rsidRPr="00763B27" w:rsidRDefault="00887E5E" w:rsidP="00763B27">
      <w:pPr>
        <w:spacing w:after="0" w:line="240" w:lineRule="auto"/>
        <w:jc w:val="center"/>
        <w:rPr>
          <w:rFonts w:ascii="Arial" w:hAnsi="Arial" w:cs="Arial"/>
          <w:b/>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907"/>
        <w:gridCol w:w="2272"/>
        <w:gridCol w:w="2237"/>
      </w:tblGrid>
      <w:tr w:rsidR="00DC55D9" w:rsidRPr="00763B27" w:rsidTr="00B92602">
        <w:trPr>
          <w:jc w:val="center"/>
        </w:trPr>
        <w:tc>
          <w:tcPr>
            <w:tcW w:w="3282" w:type="dxa"/>
            <w:vAlign w:val="center"/>
          </w:tcPr>
          <w:p w:rsidR="00DC55D9" w:rsidRPr="00763B27" w:rsidRDefault="00DC55D9" w:rsidP="00763B27">
            <w:pPr>
              <w:spacing w:after="0" w:line="240" w:lineRule="auto"/>
              <w:jc w:val="center"/>
              <w:rPr>
                <w:rFonts w:ascii="Arial" w:eastAsia="Times New Roman" w:hAnsi="Arial" w:cs="Arial"/>
                <w:b/>
                <w:lang w:eastAsia="es-ES"/>
              </w:rPr>
            </w:pPr>
            <w:r w:rsidRPr="00763B27">
              <w:rPr>
                <w:rFonts w:ascii="Arial" w:eastAsia="Times New Roman" w:hAnsi="Arial" w:cs="Arial"/>
                <w:b/>
                <w:bCs/>
                <w:lang w:eastAsia="es-ES"/>
              </w:rPr>
              <w:t>Tipo de Lodo</w:t>
            </w:r>
          </w:p>
        </w:tc>
        <w:tc>
          <w:tcPr>
            <w:tcW w:w="2551" w:type="dxa"/>
            <w:vAlign w:val="center"/>
          </w:tcPr>
          <w:p w:rsidR="00DC55D9" w:rsidRPr="00763B27" w:rsidRDefault="00DC55D9" w:rsidP="00763B27">
            <w:pPr>
              <w:spacing w:after="0" w:line="240" w:lineRule="auto"/>
              <w:jc w:val="center"/>
              <w:rPr>
                <w:rFonts w:ascii="Arial" w:eastAsia="Times New Roman" w:hAnsi="Arial" w:cs="Arial"/>
                <w:b/>
                <w:bCs/>
                <w:lang w:eastAsia="es-ES"/>
              </w:rPr>
            </w:pPr>
            <w:r w:rsidRPr="00763B27">
              <w:rPr>
                <w:rFonts w:ascii="Arial" w:eastAsia="Times New Roman" w:hAnsi="Arial" w:cs="Arial"/>
                <w:b/>
                <w:bCs/>
                <w:lang w:eastAsia="es-ES"/>
              </w:rPr>
              <w:t>Carga Orgánica Aplicada</w:t>
            </w:r>
          </w:p>
          <w:p w:rsidR="00DC55D9" w:rsidRPr="00763B27" w:rsidRDefault="00DC55D9" w:rsidP="00763B27">
            <w:pPr>
              <w:spacing w:after="0" w:line="240" w:lineRule="auto"/>
              <w:jc w:val="center"/>
              <w:rPr>
                <w:rFonts w:ascii="Arial" w:eastAsia="Times New Roman" w:hAnsi="Arial" w:cs="Arial"/>
                <w:b/>
                <w:lang w:eastAsia="es-ES"/>
              </w:rPr>
            </w:pPr>
            <w:r w:rsidRPr="00763B27">
              <w:rPr>
                <w:rFonts w:ascii="Arial" w:eastAsia="Times New Roman" w:hAnsi="Arial" w:cs="Arial"/>
                <w:b/>
                <w:bCs/>
                <w:lang w:eastAsia="es-ES"/>
              </w:rPr>
              <w:t>(kgDQO/m</w:t>
            </w:r>
            <w:r w:rsidRPr="00763B27">
              <w:rPr>
                <w:rFonts w:ascii="Arial" w:eastAsia="Times New Roman" w:hAnsi="Arial" w:cs="Arial"/>
                <w:b/>
                <w:bCs/>
                <w:vertAlign w:val="superscript"/>
                <w:lang w:eastAsia="es-ES"/>
              </w:rPr>
              <w:t>3</w:t>
            </w:r>
            <w:r w:rsidRPr="00763B27">
              <w:rPr>
                <w:rFonts w:ascii="Arial" w:eastAsia="Times New Roman" w:hAnsi="Arial" w:cs="Arial"/>
                <w:b/>
                <w:bCs/>
                <w:lang w:eastAsia="es-ES"/>
              </w:rPr>
              <w:t xml:space="preserve"> día)</w:t>
            </w:r>
          </w:p>
        </w:tc>
        <w:tc>
          <w:tcPr>
            <w:tcW w:w="2480" w:type="dxa"/>
            <w:vAlign w:val="center"/>
          </w:tcPr>
          <w:p w:rsidR="00DC55D9" w:rsidRPr="00763B27" w:rsidRDefault="00DC55D9" w:rsidP="00763B27">
            <w:pPr>
              <w:spacing w:after="0" w:line="240" w:lineRule="auto"/>
              <w:jc w:val="center"/>
              <w:rPr>
                <w:rFonts w:ascii="Arial" w:eastAsia="Times New Roman" w:hAnsi="Arial" w:cs="Arial"/>
                <w:b/>
                <w:lang w:eastAsia="es-ES"/>
              </w:rPr>
            </w:pPr>
            <w:r w:rsidRPr="00763B27">
              <w:rPr>
                <w:rFonts w:ascii="Arial" w:eastAsia="Times New Roman" w:hAnsi="Arial" w:cs="Arial"/>
                <w:b/>
                <w:bCs/>
                <w:lang w:eastAsia="es-ES"/>
              </w:rPr>
              <w:t>Área de Influencia de Cada Distribuidor (m</w:t>
            </w:r>
            <w:r w:rsidRPr="00763B27">
              <w:rPr>
                <w:rFonts w:ascii="Arial" w:eastAsia="Times New Roman" w:hAnsi="Arial" w:cs="Arial"/>
                <w:b/>
                <w:bCs/>
                <w:vertAlign w:val="superscript"/>
                <w:lang w:eastAsia="es-ES"/>
              </w:rPr>
              <w:t>2</w:t>
            </w:r>
            <w:r w:rsidRPr="00763B27">
              <w:rPr>
                <w:rFonts w:ascii="Arial" w:eastAsia="Times New Roman" w:hAnsi="Arial" w:cs="Arial"/>
                <w:b/>
                <w:bCs/>
                <w:lang w:eastAsia="es-ES"/>
              </w:rPr>
              <w:t>)</w:t>
            </w:r>
          </w:p>
        </w:tc>
      </w:tr>
      <w:tr w:rsidR="00DC55D9" w:rsidRPr="00763B27" w:rsidTr="00B92602">
        <w:trPr>
          <w:jc w:val="center"/>
        </w:trPr>
        <w:tc>
          <w:tcPr>
            <w:tcW w:w="3282" w:type="dxa"/>
          </w:tcPr>
          <w:p w:rsidR="00DC55D9" w:rsidRPr="00763B27" w:rsidRDefault="00DC55D9" w:rsidP="00763B27">
            <w:pPr>
              <w:spacing w:after="0" w:line="240" w:lineRule="auto"/>
              <w:rPr>
                <w:rFonts w:ascii="Arial" w:eastAsia="Times New Roman" w:hAnsi="Arial" w:cs="Arial"/>
                <w:lang w:eastAsia="es-ES"/>
              </w:rPr>
            </w:pPr>
            <w:r w:rsidRPr="00763B27">
              <w:rPr>
                <w:rFonts w:ascii="Arial" w:eastAsia="Times New Roman" w:hAnsi="Arial" w:cs="Arial"/>
                <w:lang w:eastAsia="es-ES"/>
              </w:rPr>
              <w:t>Denso y Floculento</w:t>
            </w:r>
          </w:p>
          <w:p w:rsidR="00DC55D9" w:rsidRPr="00763B27" w:rsidRDefault="00DC55D9" w:rsidP="00763B27">
            <w:pPr>
              <w:spacing w:after="0" w:line="240" w:lineRule="auto"/>
              <w:rPr>
                <w:rFonts w:ascii="Arial" w:eastAsia="Times New Roman" w:hAnsi="Arial" w:cs="Arial"/>
                <w:b/>
                <w:lang w:eastAsia="es-ES"/>
              </w:rPr>
            </w:pPr>
            <w:r w:rsidRPr="00763B27">
              <w:rPr>
                <w:rFonts w:ascii="Arial" w:eastAsia="Times New Roman" w:hAnsi="Arial" w:cs="Arial"/>
                <w:lang w:eastAsia="es-ES"/>
              </w:rPr>
              <w:t>(Concentración &gt; 40 kgSST/m</w:t>
            </w:r>
            <w:r w:rsidRPr="00763B27">
              <w:rPr>
                <w:rFonts w:ascii="Arial" w:eastAsia="Times New Roman" w:hAnsi="Arial" w:cs="Arial"/>
                <w:vertAlign w:val="superscript"/>
                <w:lang w:eastAsia="es-ES"/>
              </w:rPr>
              <w:t>2</w:t>
            </w:r>
            <w:r w:rsidRPr="00763B27">
              <w:rPr>
                <w:rFonts w:ascii="Arial" w:eastAsia="Times New Roman" w:hAnsi="Arial" w:cs="Arial"/>
                <w:lang w:eastAsia="es-ES"/>
              </w:rPr>
              <w:t>)</w:t>
            </w:r>
          </w:p>
        </w:tc>
        <w:tc>
          <w:tcPr>
            <w:tcW w:w="2551" w:type="dxa"/>
          </w:tcPr>
          <w:p w:rsidR="00DC55D9" w:rsidRPr="00763B27" w:rsidRDefault="00DC55D9"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&lt; 1.0</w:t>
            </w:r>
          </w:p>
          <w:p w:rsidR="00DC55D9" w:rsidRPr="00763B27" w:rsidRDefault="00DC55D9"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1.0 - 2.0</w:t>
            </w:r>
          </w:p>
          <w:p w:rsidR="00DC55D9" w:rsidRPr="00763B27" w:rsidRDefault="00DC55D9" w:rsidP="00763B27">
            <w:pPr>
              <w:spacing w:after="0" w:line="240" w:lineRule="auto"/>
              <w:jc w:val="center"/>
              <w:rPr>
                <w:rFonts w:ascii="Arial" w:eastAsia="Times New Roman" w:hAnsi="Arial" w:cs="Arial"/>
                <w:b/>
                <w:lang w:eastAsia="es-ES"/>
              </w:rPr>
            </w:pPr>
            <w:r w:rsidRPr="00763B27">
              <w:rPr>
                <w:rFonts w:ascii="Arial" w:eastAsia="Times New Roman" w:hAnsi="Arial" w:cs="Arial"/>
                <w:lang w:eastAsia="es-ES"/>
              </w:rPr>
              <w:t>&gt; 2.0</w:t>
            </w:r>
          </w:p>
        </w:tc>
        <w:tc>
          <w:tcPr>
            <w:tcW w:w="2480" w:type="dxa"/>
          </w:tcPr>
          <w:p w:rsidR="00DC55D9" w:rsidRPr="00763B27" w:rsidRDefault="00DC55D9"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0.5 - 1.0</w:t>
            </w:r>
          </w:p>
          <w:p w:rsidR="00DC55D9" w:rsidRPr="00763B27" w:rsidRDefault="00DC55D9"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1.0 - 2.0</w:t>
            </w:r>
          </w:p>
          <w:p w:rsidR="00DC55D9" w:rsidRPr="00763B27" w:rsidRDefault="00DC55D9" w:rsidP="00763B27">
            <w:pPr>
              <w:spacing w:after="0" w:line="240" w:lineRule="auto"/>
              <w:jc w:val="center"/>
              <w:rPr>
                <w:rFonts w:ascii="Arial" w:eastAsia="Times New Roman" w:hAnsi="Arial" w:cs="Arial"/>
                <w:b/>
                <w:lang w:eastAsia="es-ES"/>
              </w:rPr>
            </w:pPr>
            <w:r w:rsidRPr="00763B27">
              <w:rPr>
                <w:rFonts w:ascii="Arial" w:eastAsia="Times New Roman" w:hAnsi="Arial" w:cs="Arial"/>
                <w:lang w:eastAsia="es-ES"/>
              </w:rPr>
              <w:t>2.0 - 3.0</w:t>
            </w:r>
          </w:p>
        </w:tc>
      </w:tr>
      <w:tr w:rsidR="00C11A1E" w:rsidRPr="00763B27" w:rsidTr="00B92602">
        <w:trPr>
          <w:jc w:val="center"/>
        </w:trPr>
        <w:tc>
          <w:tcPr>
            <w:tcW w:w="3282" w:type="dxa"/>
          </w:tcPr>
          <w:p w:rsidR="00DC55D9" w:rsidRPr="00763B27" w:rsidRDefault="00C11A1E" w:rsidP="00763B27">
            <w:pPr>
              <w:spacing w:after="0" w:line="240" w:lineRule="auto"/>
              <w:rPr>
                <w:rFonts w:ascii="Arial" w:eastAsia="Times New Roman" w:hAnsi="Arial" w:cs="Arial"/>
                <w:lang w:eastAsia="es-ES"/>
              </w:rPr>
            </w:pPr>
            <w:r w:rsidRPr="00763B27">
              <w:rPr>
                <w:rFonts w:ascii="Arial" w:eastAsia="Times New Roman" w:hAnsi="Arial" w:cs="Arial"/>
                <w:lang w:eastAsia="es-ES"/>
              </w:rPr>
              <w:t>Medianamente Denso y Floculento</w:t>
            </w:r>
          </w:p>
          <w:p w:rsidR="00C11A1E" w:rsidRPr="00763B27" w:rsidRDefault="00C11A1E" w:rsidP="00763B27">
            <w:pPr>
              <w:spacing w:after="0" w:line="240" w:lineRule="auto"/>
              <w:rPr>
                <w:rFonts w:ascii="Arial" w:eastAsia="Times New Roman" w:hAnsi="Arial" w:cs="Arial"/>
                <w:b/>
                <w:lang w:eastAsia="es-ES"/>
              </w:rPr>
            </w:pPr>
            <w:r w:rsidRPr="00763B27">
              <w:rPr>
                <w:rFonts w:ascii="Arial" w:eastAsia="Times New Roman" w:hAnsi="Arial" w:cs="Arial"/>
                <w:lang w:eastAsia="es-ES"/>
              </w:rPr>
              <w:t>(Concentración de 20 - 40 kgSST/m</w:t>
            </w:r>
            <w:r w:rsidRPr="00763B27">
              <w:rPr>
                <w:rFonts w:ascii="Arial" w:eastAsia="Times New Roman" w:hAnsi="Arial" w:cs="Arial"/>
                <w:vertAlign w:val="superscript"/>
                <w:lang w:eastAsia="es-ES"/>
              </w:rPr>
              <w:t>2</w:t>
            </w:r>
            <w:r w:rsidRPr="00763B27">
              <w:rPr>
                <w:rFonts w:ascii="Arial" w:eastAsia="Times New Roman" w:hAnsi="Arial" w:cs="Arial"/>
                <w:lang w:eastAsia="es-ES"/>
              </w:rPr>
              <w:t>)</w:t>
            </w:r>
          </w:p>
        </w:tc>
        <w:tc>
          <w:tcPr>
            <w:tcW w:w="2551" w:type="dxa"/>
          </w:tcPr>
          <w:p w:rsidR="00C11A1E" w:rsidRPr="00763B27" w:rsidRDefault="00C11A1E"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&lt; 1.0 - 2.0</w:t>
            </w:r>
          </w:p>
          <w:p w:rsidR="00C11A1E" w:rsidRPr="00763B27" w:rsidRDefault="00C11A1E" w:rsidP="00763B27">
            <w:pPr>
              <w:spacing w:after="0" w:line="240" w:lineRule="auto"/>
              <w:jc w:val="center"/>
              <w:rPr>
                <w:rFonts w:ascii="Arial" w:eastAsia="Times New Roman" w:hAnsi="Arial" w:cs="Arial"/>
                <w:b/>
                <w:lang w:eastAsia="es-ES"/>
              </w:rPr>
            </w:pPr>
            <w:r w:rsidRPr="00763B27">
              <w:rPr>
                <w:rFonts w:ascii="Arial" w:eastAsia="Times New Roman" w:hAnsi="Arial" w:cs="Arial"/>
                <w:lang w:eastAsia="es-ES"/>
              </w:rPr>
              <w:t>&gt; 3.0</w:t>
            </w:r>
          </w:p>
        </w:tc>
        <w:tc>
          <w:tcPr>
            <w:tcW w:w="2480" w:type="dxa"/>
          </w:tcPr>
          <w:p w:rsidR="00C11A1E" w:rsidRPr="00763B27" w:rsidRDefault="00C11A1E"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1.0 - 2.0</w:t>
            </w:r>
          </w:p>
          <w:p w:rsidR="00C11A1E" w:rsidRPr="00763B27" w:rsidRDefault="00C11A1E" w:rsidP="00763B27">
            <w:pPr>
              <w:spacing w:after="0" w:line="240" w:lineRule="auto"/>
              <w:jc w:val="center"/>
              <w:rPr>
                <w:rFonts w:ascii="Arial" w:eastAsia="Times New Roman" w:hAnsi="Arial" w:cs="Arial"/>
                <w:b/>
                <w:lang w:eastAsia="es-ES"/>
              </w:rPr>
            </w:pPr>
            <w:r w:rsidRPr="00763B27">
              <w:rPr>
                <w:rFonts w:ascii="Arial" w:eastAsia="Times New Roman" w:hAnsi="Arial" w:cs="Arial"/>
                <w:lang w:eastAsia="es-ES"/>
              </w:rPr>
              <w:t>2.0 - 5.0</w:t>
            </w:r>
          </w:p>
        </w:tc>
      </w:tr>
      <w:tr w:rsidR="00C11A1E" w:rsidRPr="00763B27" w:rsidTr="00B92602">
        <w:trPr>
          <w:jc w:val="center"/>
        </w:trPr>
        <w:tc>
          <w:tcPr>
            <w:tcW w:w="3282" w:type="dxa"/>
          </w:tcPr>
          <w:p w:rsidR="00C11A1E" w:rsidRPr="00763B27" w:rsidRDefault="00C11A1E" w:rsidP="00763B27">
            <w:pPr>
              <w:spacing w:after="0" w:line="240" w:lineRule="auto"/>
              <w:rPr>
                <w:rFonts w:ascii="Arial" w:eastAsia="Times New Roman" w:hAnsi="Arial" w:cs="Arial"/>
                <w:b/>
                <w:lang w:eastAsia="es-ES"/>
              </w:rPr>
            </w:pPr>
            <w:r w:rsidRPr="00763B27">
              <w:rPr>
                <w:rFonts w:ascii="Arial" w:eastAsia="Times New Roman" w:hAnsi="Arial" w:cs="Arial"/>
                <w:lang w:eastAsia="es-ES"/>
              </w:rPr>
              <w:t>Granular</w:t>
            </w:r>
          </w:p>
        </w:tc>
        <w:tc>
          <w:tcPr>
            <w:tcW w:w="2551" w:type="dxa"/>
          </w:tcPr>
          <w:p w:rsidR="00C11A1E" w:rsidRPr="00763B27" w:rsidRDefault="00C11A1E"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&lt; 2.0</w:t>
            </w:r>
          </w:p>
          <w:p w:rsidR="00C11A1E" w:rsidRPr="00763B27" w:rsidRDefault="00C11A1E"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2.0 - 4.0</w:t>
            </w:r>
          </w:p>
          <w:p w:rsidR="00C11A1E" w:rsidRPr="00763B27" w:rsidRDefault="00C11A1E" w:rsidP="00763B27">
            <w:pPr>
              <w:spacing w:after="0" w:line="240" w:lineRule="auto"/>
              <w:jc w:val="center"/>
              <w:rPr>
                <w:rFonts w:ascii="Arial" w:eastAsia="Times New Roman" w:hAnsi="Arial" w:cs="Arial"/>
                <w:b/>
                <w:lang w:eastAsia="es-ES"/>
              </w:rPr>
            </w:pPr>
            <w:r w:rsidRPr="00763B27">
              <w:rPr>
                <w:rFonts w:ascii="Arial" w:eastAsia="Times New Roman" w:hAnsi="Arial" w:cs="Arial"/>
                <w:lang w:eastAsia="es-ES"/>
              </w:rPr>
              <w:t>&gt; 4.0</w:t>
            </w:r>
          </w:p>
        </w:tc>
        <w:tc>
          <w:tcPr>
            <w:tcW w:w="2480" w:type="dxa"/>
          </w:tcPr>
          <w:p w:rsidR="00C11A1E" w:rsidRPr="00763B27" w:rsidRDefault="00C11A1E"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0.5 - 1.0</w:t>
            </w:r>
          </w:p>
          <w:p w:rsidR="00C11A1E" w:rsidRPr="00763B27" w:rsidRDefault="00C11A1E" w:rsidP="00763B27">
            <w:pPr>
              <w:spacing w:after="0" w:line="240" w:lineRule="auto"/>
              <w:jc w:val="center"/>
              <w:rPr>
                <w:rFonts w:ascii="Arial" w:eastAsia="Times New Roman" w:hAnsi="Arial" w:cs="Arial"/>
                <w:lang w:eastAsia="es-ES"/>
              </w:rPr>
            </w:pPr>
            <w:r w:rsidRPr="00763B27">
              <w:rPr>
                <w:rFonts w:ascii="Arial" w:eastAsia="Times New Roman" w:hAnsi="Arial" w:cs="Arial"/>
                <w:lang w:eastAsia="es-ES"/>
              </w:rPr>
              <w:t>0.5 - 2.0</w:t>
            </w:r>
          </w:p>
          <w:p w:rsidR="00C11A1E" w:rsidRPr="00763B27" w:rsidRDefault="00C11A1E" w:rsidP="00763B27">
            <w:pPr>
              <w:spacing w:after="0" w:line="240" w:lineRule="auto"/>
              <w:jc w:val="center"/>
              <w:rPr>
                <w:rFonts w:ascii="Arial" w:eastAsia="Times New Roman" w:hAnsi="Arial" w:cs="Arial"/>
                <w:b/>
                <w:lang w:eastAsia="es-ES"/>
              </w:rPr>
            </w:pPr>
            <w:r w:rsidRPr="00763B27">
              <w:rPr>
                <w:rFonts w:ascii="Arial" w:eastAsia="Times New Roman" w:hAnsi="Arial" w:cs="Arial"/>
                <w:lang w:eastAsia="es-ES"/>
              </w:rPr>
              <w:t>&gt;2.0</w:t>
            </w:r>
          </w:p>
        </w:tc>
      </w:tr>
    </w:tbl>
    <w:p w:rsidR="00AF63CE" w:rsidRPr="00763B27" w:rsidRDefault="00AF63CE" w:rsidP="00763B27">
      <w:pPr>
        <w:spacing w:after="0" w:line="240" w:lineRule="auto"/>
        <w:jc w:val="both"/>
        <w:rPr>
          <w:rFonts w:ascii="Arial" w:hAnsi="Arial" w:cs="Arial"/>
        </w:rPr>
      </w:pPr>
      <w:r w:rsidRPr="00763B27">
        <w:rPr>
          <w:rFonts w:ascii="Arial" w:hAnsi="Arial" w:cs="Arial"/>
          <w:b/>
        </w:rPr>
        <w:t xml:space="preserve">      </w:t>
      </w:r>
      <w:r w:rsidR="0050072F" w:rsidRPr="00763B27">
        <w:rPr>
          <w:rFonts w:ascii="Arial" w:hAnsi="Arial" w:cs="Arial"/>
          <w:b/>
        </w:rPr>
        <w:t xml:space="preserve"> </w:t>
      </w:r>
      <w:r w:rsidRPr="00763B27">
        <w:rPr>
          <w:rFonts w:ascii="Arial" w:hAnsi="Arial" w:cs="Arial"/>
          <w:b/>
        </w:rPr>
        <w:t>Fuente:</w:t>
      </w:r>
      <w:r w:rsidRPr="00763B27">
        <w:rPr>
          <w:rFonts w:ascii="Arial" w:hAnsi="Arial" w:cs="Arial"/>
        </w:rPr>
        <w:t xml:space="preserve"> Lettinga &amp; Hulshoff Pol (1995)</w:t>
      </w:r>
    </w:p>
    <w:p w:rsidR="00DC55D9" w:rsidRPr="00763B27" w:rsidRDefault="00DC55D9" w:rsidP="00763B27">
      <w:pPr>
        <w:spacing w:after="0" w:line="240" w:lineRule="auto"/>
        <w:jc w:val="both"/>
        <w:rPr>
          <w:rFonts w:ascii="Arial" w:hAnsi="Arial" w:cs="Arial"/>
        </w:rPr>
      </w:pPr>
    </w:p>
    <w:p w:rsidR="00887E5E" w:rsidRPr="00763B27" w:rsidRDefault="00AF63CE" w:rsidP="00763B27">
      <w:pPr>
        <w:spacing w:after="0" w:line="240" w:lineRule="auto"/>
        <w:jc w:val="both"/>
        <w:rPr>
          <w:rFonts w:ascii="Arial" w:hAnsi="Arial" w:cs="Arial"/>
        </w:rPr>
      </w:pPr>
      <w:r w:rsidRPr="00763B27">
        <w:rPr>
          <w:rFonts w:ascii="Arial" w:hAnsi="Arial" w:cs="Arial"/>
        </w:rPr>
        <w:t>E</w:t>
      </w:r>
      <w:r w:rsidR="00887E5E" w:rsidRPr="00763B27">
        <w:rPr>
          <w:rFonts w:ascii="Arial" w:hAnsi="Arial" w:cs="Arial"/>
        </w:rPr>
        <w:t>l número de distribuidores (N</w:t>
      </w:r>
      <w:r w:rsidR="00887E5E" w:rsidRPr="00763B27">
        <w:rPr>
          <w:rFonts w:ascii="Arial" w:hAnsi="Arial" w:cs="Arial"/>
          <w:vertAlign w:val="subscript"/>
        </w:rPr>
        <w:t>d</w:t>
      </w:r>
      <w:r w:rsidR="00887E5E" w:rsidRPr="00763B27">
        <w:rPr>
          <w:rFonts w:ascii="Arial" w:hAnsi="Arial" w:cs="Arial"/>
        </w:rPr>
        <w:t>) se obtiene a partir de la siguiente ecuación:</w:t>
      </w:r>
    </w:p>
    <w:p w:rsidR="00887E5E" w:rsidRPr="00763B27" w:rsidRDefault="00860BD5" w:rsidP="00763B27">
      <w:pPr>
        <w:tabs>
          <w:tab w:val="left" w:pos="3060"/>
        </w:tabs>
        <w:spacing w:after="0" w:line="240" w:lineRule="auto"/>
        <w:jc w:val="both"/>
        <w:rPr>
          <w:rFonts w:ascii="Arial" w:hAnsi="Arial" w:cs="Arial"/>
        </w:rPr>
      </w:pPr>
      <w:r w:rsidRPr="00763B27">
        <w:rPr>
          <w:rFonts w:ascii="Arial" w:hAnsi="Arial" w:cs="Arial"/>
          <w:b/>
          <w:noProof/>
          <w:lang w:eastAsia="es-ES"/>
        </w:rPr>
        <w:pict>
          <v:shape id="_x0000_s1173" type="#_x0000_t75" style="position:absolute;left:0;text-align:left;margin-left:190.6pt;margin-top:10.3pt;width:53pt;height:35pt;z-index:251628544">
            <v:imagedata r:id="rId29" o:title=""/>
          </v:shape>
          <o:OLEObject Type="Embed" ProgID="Equation.3" ShapeID="_x0000_s1173" DrawAspect="Content" ObjectID="_1309496383" r:id="rId30"/>
        </w:pict>
      </w:r>
    </w:p>
    <w:p w:rsidR="00887E5E" w:rsidRPr="00763B27" w:rsidRDefault="00AF63CE" w:rsidP="00763B27">
      <w:pPr>
        <w:spacing w:after="0" w:line="240" w:lineRule="auto"/>
        <w:jc w:val="right"/>
        <w:rPr>
          <w:rFonts w:ascii="Arial" w:hAnsi="Arial" w:cs="Arial"/>
        </w:rPr>
      </w:pPr>
      <w:r w:rsidRPr="00763B27">
        <w:rPr>
          <w:rFonts w:ascii="Arial" w:hAnsi="Arial" w:cs="Arial"/>
        </w:rPr>
        <w:t>(5.</w:t>
      </w:r>
      <w:r w:rsidR="00816978" w:rsidRPr="00763B27">
        <w:rPr>
          <w:rFonts w:ascii="Arial" w:hAnsi="Arial" w:cs="Arial"/>
        </w:rPr>
        <w:t>9</w:t>
      </w:r>
      <w:r w:rsidRPr="00763B27">
        <w:rPr>
          <w:rFonts w:ascii="Arial" w:hAnsi="Arial" w:cs="Arial"/>
        </w:rPr>
        <w:t>)</w:t>
      </w:r>
    </w:p>
    <w:p w:rsidR="0004175D" w:rsidRPr="00763B27" w:rsidRDefault="0004175D" w:rsidP="00763B27">
      <w:pPr>
        <w:spacing w:after="0" w:line="240" w:lineRule="auto"/>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w:t>
      </w:r>
      <w:r w:rsidR="007D3938" w:rsidRPr="00763B27">
        <w:rPr>
          <w:rFonts w:ascii="Arial" w:hAnsi="Arial" w:cs="Arial"/>
          <w:b/>
        </w:rPr>
        <w:t>4.</w:t>
      </w:r>
      <w:r w:rsidR="00643460" w:rsidRPr="00763B27">
        <w:rPr>
          <w:rFonts w:ascii="Arial" w:hAnsi="Arial" w:cs="Arial"/>
          <w:b/>
        </w:rPr>
        <w:t>8</w:t>
      </w:r>
      <w:r w:rsidRPr="00763B27">
        <w:rPr>
          <w:rFonts w:ascii="Arial" w:hAnsi="Arial" w:cs="Arial"/>
          <w:b/>
        </w:rPr>
        <w:t>.- Diseño del separador gas - sólido – líquido (GSL)</w:t>
      </w:r>
    </w:p>
    <w:p w:rsidR="00887E5E" w:rsidRPr="00763B27" w:rsidRDefault="00887E5E" w:rsidP="00763B27">
      <w:pPr>
        <w:spacing w:after="0" w:line="240" w:lineRule="auto"/>
        <w:jc w:val="both"/>
        <w:rPr>
          <w:rFonts w:ascii="Arial" w:hAnsi="Arial" w:cs="Arial"/>
        </w:rPr>
      </w:pPr>
    </w:p>
    <w:p w:rsidR="00887E5E" w:rsidRPr="00763B27" w:rsidRDefault="00887E5E" w:rsidP="00763B27">
      <w:pPr>
        <w:pStyle w:val="Textkrper-Zeileneinzug"/>
        <w:ind w:left="0" w:firstLine="0"/>
        <w:rPr>
          <w:rFonts w:cs="Arial"/>
          <w:sz w:val="22"/>
          <w:szCs w:val="22"/>
          <w:lang w:val="es-BO"/>
        </w:rPr>
      </w:pPr>
      <w:r w:rsidRPr="00763B27">
        <w:rPr>
          <w:rFonts w:cs="Arial"/>
          <w:sz w:val="22"/>
          <w:szCs w:val="22"/>
          <w:lang w:val="es-BO"/>
        </w:rPr>
        <w:t>El separador “GSL” es el dispositivo más importante del reactor UASB, el cual desempeña cuatro funciones:</w:t>
      </w:r>
    </w:p>
    <w:p w:rsidR="0004175D" w:rsidRPr="00763B27" w:rsidRDefault="0004175D" w:rsidP="00763B27">
      <w:pPr>
        <w:pStyle w:val="Textkrper-Zeileneinzug"/>
        <w:ind w:left="0" w:firstLine="0"/>
        <w:rPr>
          <w:rFonts w:cs="Arial"/>
          <w:sz w:val="22"/>
          <w:szCs w:val="22"/>
          <w:lang w:val="es-BO"/>
        </w:rPr>
      </w:pPr>
    </w:p>
    <w:p w:rsidR="00887E5E" w:rsidRPr="00763B27" w:rsidRDefault="00887E5E" w:rsidP="00763B27">
      <w:pPr>
        <w:pStyle w:val="Textkrper-Zeileneinzug"/>
        <w:numPr>
          <w:ilvl w:val="0"/>
          <w:numId w:val="11"/>
        </w:numPr>
        <w:rPr>
          <w:rFonts w:cs="Arial"/>
          <w:sz w:val="22"/>
          <w:szCs w:val="22"/>
          <w:lang w:val="es-BO"/>
        </w:rPr>
      </w:pPr>
      <w:r w:rsidRPr="00763B27">
        <w:rPr>
          <w:rFonts w:cs="Arial"/>
          <w:sz w:val="22"/>
          <w:szCs w:val="22"/>
          <w:lang w:val="es-BO"/>
        </w:rPr>
        <w:t>Colecta de gas que se produce en la parte inferior o zona de digestión, donde existe un manto de lodos responsable de la digestión anaerobia.</w:t>
      </w:r>
    </w:p>
    <w:p w:rsidR="00887E5E" w:rsidRPr="00763B27" w:rsidRDefault="00887E5E" w:rsidP="00763B27">
      <w:pPr>
        <w:pStyle w:val="Textkrper-Zeileneinzug"/>
        <w:numPr>
          <w:ilvl w:val="0"/>
          <w:numId w:val="11"/>
        </w:numPr>
        <w:rPr>
          <w:rFonts w:cs="Arial"/>
          <w:sz w:val="22"/>
          <w:szCs w:val="22"/>
          <w:lang w:val="es-BO"/>
        </w:rPr>
      </w:pPr>
      <w:r w:rsidRPr="00763B27">
        <w:rPr>
          <w:rFonts w:cs="Arial"/>
          <w:sz w:val="22"/>
          <w:szCs w:val="22"/>
          <w:lang w:val="es-BO"/>
        </w:rPr>
        <w:t>Permite la sedimentación de los sólidos en suspensión en la parte superior del reactor, encima del separador.</w:t>
      </w:r>
    </w:p>
    <w:p w:rsidR="00887E5E" w:rsidRPr="00763B27" w:rsidRDefault="00887E5E" w:rsidP="00763B27">
      <w:pPr>
        <w:pStyle w:val="Textkrper-Zeileneinzug"/>
        <w:numPr>
          <w:ilvl w:val="0"/>
          <w:numId w:val="11"/>
        </w:numPr>
        <w:rPr>
          <w:rFonts w:cs="Arial"/>
          <w:sz w:val="22"/>
          <w:szCs w:val="22"/>
          <w:lang w:val="es-BO"/>
        </w:rPr>
      </w:pPr>
      <w:r w:rsidRPr="00763B27">
        <w:rPr>
          <w:rFonts w:cs="Arial"/>
          <w:sz w:val="22"/>
          <w:szCs w:val="22"/>
          <w:lang w:val="es-BO"/>
        </w:rPr>
        <w:t>Ayuda a conservar una baja concentración de sólidos sedimentables en el efluente.</w:t>
      </w:r>
    </w:p>
    <w:p w:rsidR="00887E5E" w:rsidRPr="00763B27" w:rsidRDefault="00887E5E" w:rsidP="00763B27">
      <w:pPr>
        <w:pStyle w:val="Textkrper-Zeileneinzug"/>
        <w:numPr>
          <w:ilvl w:val="0"/>
          <w:numId w:val="11"/>
        </w:numPr>
        <w:rPr>
          <w:rFonts w:cs="Arial"/>
          <w:sz w:val="22"/>
          <w:szCs w:val="22"/>
          <w:lang w:val="es-BO"/>
        </w:rPr>
      </w:pPr>
      <w:r w:rsidRPr="00763B27">
        <w:rPr>
          <w:rFonts w:cs="Arial"/>
          <w:sz w:val="22"/>
          <w:szCs w:val="22"/>
          <w:lang w:val="es-BO"/>
        </w:rPr>
        <w:lastRenderedPageBreak/>
        <w:t>El espacio encima del separador puede ser usado para almacenar lodo durante periodos de sobrecarga hidráulica.</w:t>
      </w:r>
    </w:p>
    <w:p w:rsidR="00DC55D9" w:rsidRPr="00763B27" w:rsidRDefault="00DC55D9" w:rsidP="00763B27">
      <w:pPr>
        <w:pStyle w:val="Textkrper-Zeileneinzug"/>
        <w:rPr>
          <w:rFonts w:cs="Arial"/>
          <w:sz w:val="22"/>
          <w:szCs w:val="22"/>
          <w:lang w:val="es-BO"/>
        </w:rPr>
      </w:pPr>
    </w:p>
    <w:p w:rsidR="0004175D"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w:t>
      </w:r>
      <w:r w:rsidR="007D3938" w:rsidRPr="00763B27">
        <w:rPr>
          <w:rFonts w:ascii="Arial" w:hAnsi="Arial" w:cs="Arial"/>
          <w:b/>
        </w:rPr>
        <w:t>4.</w:t>
      </w:r>
      <w:r w:rsidR="00643460" w:rsidRPr="00763B27">
        <w:rPr>
          <w:rFonts w:ascii="Arial" w:hAnsi="Arial" w:cs="Arial"/>
          <w:b/>
        </w:rPr>
        <w:t>8</w:t>
      </w:r>
      <w:r w:rsidRPr="00763B27">
        <w:rPr>
          <w:rFonts w:ascii="Arial" w:hAnsi="Arial" w:cs="Arial"/>
          <w:b/>
        </w:rPr>
        <w:t>.1.- Guías tentativas para el diseño del separador GSL (Lettinga y Hulshoff)</w:t>
      </w:r>
    </w:p>
    <w:p w:rsidR="0004175D" w:rsidRPr="00763B27" w:rsidRDefault="0004175D" w:rsidP="00763B27">
      <w:pPr>
        <w:spacing w:after="0" w:line="240" w:lineRule="auto"/>
        <w:jc w:val="both"/>
        <w:rPr>
          <w:rFonts w:ascii="Arial" w:hAnsi="Arial" w:cs="Arial"/>
        </w:rPr>
      </w:pPr>
    </w:p>
    <w:p w:rsidR="00887E5E" w:rsidRPr="00763B27" w:rsidRDefault="00965D95" w:rsidP="00763B27">
      <w:pPr>
        <w:spacing w:after="0" w:line="240" w:lineRule="auto"/>
        <w:jc w:val="both"/>
        <w:rPr>
          <w:rFonts w:ascii="Arial" w:hAnsi="Arial" w:cs="Arial"/>
        </w:rPr>
      </w:pPr>
      <w:r w:rsidRPr="00763B27">
        <w:rPr>
          <w:rFonts w:ascii="Arial" w:hAnsi="Arial" w:cs="Arial"/>
          <w:noProof/>
          <w:lang w:val="es-BO" w:eastAsia="es-BO"/>
        </w:rPr>
        <w:drawing>
          <wp:inline distT="0" distB="0" distL="0" distR="0">
            <wp:extent cx="2171700" cy="2143125"/>
            <wp:effectExtent l="19050" t="0" r="0" b="0"/>
            <wp:docPr id="67" name="Imagen 2" descr="Image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31"/>
                    <pic:cNvPicPr>
                      <a:picLocks noChangeAspect="1" noChangeArrowheads="1"/>
                    </pic:cNvPicPr>
                  </pic:nvPicPr>
                  <pic:blipFill>
                    <a:blip r:embed="rId31"/>
                    <a:srcRect l="12521" r="11469"/>
                    <a:stretch>
                      <a:fillRect/>
                    </a:stretch>
                  </pic:blipFill>
                  <pic:spPr bwMode="auto">
                    <a:xfrm>
                      <a:off x="0" y="0"/>
                      <a:ext cx="2171700" cy="2143125"/>
                    </a:xfrm>
                    <a:prstGeom prst="rect">
                      <a:avLst/>
                    </a:prstGeom>
                    <a:noFill/>
                    <a:ln w="9525">
                      <a:noFill/>
                      <a:miter lim="800000"/>
                      <a:headEnd/>
                      <a:tailEnd/>
                    </a:ln>
                  </pic:spPr>
                </pic:pic>
              </a:graphicData>
            </a:graphic>
          </wp:inline>
        </w:drawing>
      </w:r>
      <w:r w:rsidR="00887E5E" w:rsidRPr="00763B27">
        <w:rPr>
          <w:rFonts w:ascii="Arial" w:hAnsi="Arial" w:cs="Arial"/>
        </w:rPr>
        <w:object w:dxaOrig="14235" w:dyaOrig="8025">
          <v:shape id="_x0000_i1025" type="#_x0000_t75" style="width:261pt;height:240pt" o:ole="">
            <v:imagedata r:id="rId32" o:title="" croptop="3478f" cropbottom="2665f" cropleft="9342f" cropright="20139f"/>
          </v:shape>
          <o:OLEObject Type="Embed" ProgID="AutoCAD.Drawing.16" ShapeID="_x0000_i1025" DrawAspect="Content" ObjectID="_1309496373" r:id="rId33"/>
        </w:object>
      </w:r>
    </w:p>
    <w:p w:rsidR="00887E5E" w:rsidRPr="00763B27" w:rsidRDefault="007D191F" w:rsidP="00763B27">
      <w:pPr>
        <w:spacing w:after="0" w:line="240" w:lineRule="auto"/>
        <w:ind w:left="709" w:firstLine="11"/>
        <w:jc w:val="center"/>
        <w:rPr>
          <w:rFonts w:ascii="Arial" w:hAnsi="Arial" w:cs="Arial"/>
          <w:b/>
        </w:rPr>
      </w:pPr>
      <w:r w:rsidRPr="00763B27">
        <w:rPr>
          <w:rFonts w:ascii="Arial" w:hAnsi="Arial" w:cs="Arial"/>
          <w:b/>
        </w:rPr>
        <w:t>Figura</w:t>
      </w:r>
      <w:r w:rsidR="00887E5E" w:rsidRPr="00763B27">
        <w:rPr>
          <w:rFonts w:ascii="Arial" w:hAnsi="Arial" w:cs="Arial"/>
          <w:b/>
        </w:rPr>
        <w:t xml:space="preserve"> 5.</w:t>
      </w:r>
      <w:r w:rsidR="009B516E" w:rsidRPr="00763B27">
        <w:rPr>
          <w:rFonts w:ascii="Arial" w:hAnsi="Arial" w:cs="Arial"/>
          <w:b/>
        </w:rPr>
        <w:t>4</w:t>
      </w:r>
      <w:r w:rsidR="00887E5E" w:rsidRPr="00763B27">
        <w:rPr>
          <w:rFonts w:ascii="Arial" w:hAnsi="Arial" w:cs="Arial"/>
          <w:b/>
        </w:rPr>
        <w:t xml:space="preserve"> Separador GSL (Gas-Sólido-Líquido)</w:t>
      </w:r>
    </w:p>
    <w:p w:rsidR="00887E5E" w:rsidRPr="00763B27" w:rsidRDefault="00887E5E" w:rsidP="00763B27">
      <w:pPr>
        <w:spacing w:after="0" w:line="240" w:lineRule="auto"/>
        <w:rPr>
          <w:rFonts w:ascii="Arial" w:hAnsi="Arial" w:cs="Arial"/>
        </w:rPr>
      </w:pP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La mampara debe tener un ángulo entre 45 y 60º con respecto a la horizontal.</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 xml:space="preserve">El área de paso entre los colectores debe ser de </w:t>
      </w:r>
      <w:smartTag w:uri="urn:schemas-microsoft-com:office:smarttags" w:element="metricconverter">
        <w:smartTagPr>
          <w:attr w:name="ProductID" w:val="15 a"/>
        </w:smartTagPr>
        <w:r w:rsidRPr="00763B27">
          <w:rPr>
            <w:rFonts w:ascii="Arial" w:hAnsi="Arial" w:cs="Arial"/>
            <w:sz w:val="22"/>
            <w:szCs w:val="22"/>
          </w:rPr>
          <w:t>15 a</w:t>
        </w:r>
      </w:smartTag>
      <w:r w:rsidRPr="00763B27">
        <w:rPr>
          <w:rFonts w:ascii="Arial" w:hAnsi="Arial" w:cs="Arial"/>
          <w:sz w:val="22"/>
          <w:szCs w:val="22"/>
        </w:rPr>
        <w:t xml:space="preserve"> 20% de la superficie del reactor.</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La altura del colector de gas debe estar entre 1.5-2 m para reactores de 5-7 m de altura.</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lastRenderedPageBreak/>
        <w:t>Una interfase líquido-gas debe ser mantenida en el colector de gas para facilitar la descarga y recolección de las burbujas de gas y para combatir la formación de una capa espumosa.</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El traslape de los bafles instalados debajo de la apertura debe ser de 10-</w:t>
      </w:r>
      <w:smartTag w:uri="urn:schemas-microsoft-com:office:smarttags" w:element="metricconverter">
        <w:smartTagPr>
          <w:attr w:name="ProductID" w:val="20 cm"/>
        </w:smartTagPr>
        <w:r w:rsidRPr="00763B27">
          <w:rPr>
            <w:rFonts w:ascii="Arial" w:hAnsi="Arial" w:cs="Arial"/>
            <w:sz w:val="22"/>
            <w:szCs w:val="22"/>
          </w:rPr>
          <w:t>20 cm</w:t>
        </w:r>
      </w:smartTag>
      <w:r w:rsidRPr="00763B27">
        <w:rPr>
          <w:rFonts w:ascii="Arial" w:hAnsi="Arial" w:cs="Arial"/>
          <w:sz w:val="22"/>
          <w:szCs w:val="22"/>
        </w:rPr>
        <w:t xml:space="preserve"> con el fin de evitar que las burbujas de gas ascendentes entren al compartimiento de sedimentación.</w:t>
      </w:r>
    </w:p>
    <w:p w:rsidR="00D3241B"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Generalmente los bafles de la capa espumosa deben instalarse al frente de los vertederos del efluente.</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El diámetro de los conductos de salida de gas deben ser suficientes para garantizar la fácil remoción del biogás de la campana de recolección de gas, particularmente en el caso de formación de espuma.</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En la parte de arriba de la campana de gas se deben instalar boquillas rociadoras antiespumantes, en el caso de tratamiento de aguas residuales con alto contenido de espuma.</w:t>
      </w:r>
    </w:p>
    <w:p w:rsidR="00887E5E" w:rsidRPr="00763B27" w:rsidRDefault="00887E5E" w:rsidP="00763B27">
      <w:pPr>
        <w:pStyle w:val="Textkrper"/>
        <w:numPr>
          <w:ilvl w:val="0"/>
          <w:numId w:val="12"/>
        </w:numPr>
        <w:spacing w:line="240" w:lineRule="auto"/>
        <w:rPr>
          <w:rFonts w:ascii="Arial" w:hAnsi="Arial" w:cs="Arial"/>
          <w:sz w:val="22"/>
          <w:szCs w:val="22"/>
        </w:rPr>
      </w:pPr>
      <w:r w:rsidRPr="00763B27">
        <w:rPr>
          <w:rFonts w:ascii="Arial" w:hAnsi="Arial" w:cs="Arial"/>
          <w:sz w:val="22"/>
          <w:szCs w:val="22"/>
        </w:rPr>
        <w:t>El material de construcción puede ser acero recubierto con algún material plástico, para evitar su pronta corrosión o bien de plásticos estructurales moldeados.</w:t>
      </w:r>
    </w:p>
    <w:p w:rsidR="00887E5E" w:rsidRPr="00763B27" w:rsidRDefault="00887E5E" w:rsidP="00763B27">
      <w:pPr>
        <w:pStyle w:val="Textkrper"/>
        <w:spacing w:line="240" w:lineRule="auto"/>
        <w:rPr>
          <w:rFonts w:ascii="Arial" w:hAnsi="Arial" w:cs="Arial"/>
          <w:sz w:val="22"/>
          <w:szCs w:val="22"/>
        </w:rPr>
      </w:pPr>
    </w:p>
    <w:p w:rsidR="00887E5E" w:rsidRPr="00763B27" w:rsidRDefault="00887E5E" w:rsidP="00763B27">
      <w:pPr>
        <w:pStyle w:val="Textkrper"/>
        <w:spacing w:line="240" w:lineRule="auto"/>
        <w:rPr>
          <w:rFonts w:ascii="Arial" w:hAnsi="Arial" w:cs="Arial"/>
          <w:b/>
          <w:sz w:val="22"/>
          <w:szCs w:val="22"/>
        </w:rPr>
      </w:pPr>
      <w:r w:rsidRPr="00763B27">
        <w:rPr>
          <w:rFonts w:ascii="Arial" w:hAnsi="Arial" w:cs="Arial"/>
          <w:b/>
          <w:sz w:val="22"/>
          <w:szCs w:val="22"/>
        </w:rPr>
        <w:t>5.</w:t>
      </w:r>
      <w:r w:rsidR="00643460" w:rsidRPr="00763B27">
        <w:rPr>
          <w:rFonts w:ascii="Arial" w:hAnsi="Arial" w:cs="Arial"/>
          <w:b/>
          <w:sz w:val="22"/>
          <w:szCs w:val="22"/>
        </w:rPr>
        <w:t>3</w:t>
      </w:r>
      <w:r w:rsidRPr="00763B27">
        <w:rPr>
          <w:rFonts w:ascii="Arial" w:hAnsi="Arial" w:cs="Arial"/>
          <w:b/>
          <w:sz w:val="22"/>
          <w:szCs w:val="22"/>
        </w:rPr>
        <w:t>.</w:t>
      </w:r>
      <w:r w:rsidR="007D3938" w:rsidRPr="00763B27">
        <w:rPr>
          <w:rFonts w:ascii="Arial" w:hAnsi="Arial" w:cs="Arial"/>
          <w:b/>
          <w:sz w:val="22"/>
          <w:szCs w:val="22"/>
        </w:rPr>
        <w:t>4.</w:t>
      </w:r>
      <w:r w:rsidR="00643460" w:rsidRPr="00763B27">
        <w:rPr>
          <w:rFonts w:ascii="Arial" w:hAnsi="Arial" w:cs="Arial"/>
          <w:b/>
          <w:sz w:val="22"/>
          <w:szCs w:val="22"/>
        </w:rPr>
        <w:t>8</w:t>
      </w:r>
      <w:r w:rsidRPr="00763B27">
        <w:rPr>
          <w:rFonts w:ascii="Arial" w:hAnsi="Arial" w:cs="Arial"/>
          <w:b/>
          <w:sz w:val="22"/>
          <w:szCs w:val="22"/>
        </w:rPr>
        <w:t>.2.- Abertura entre el reactor y el separador GSL</w:t>
      </w:r>
    </w:p>
    <w:p w:rsidR="00887E5E" w:rsidRPr="00763B27" w:rsidRDefault="00887E5E" w:rsidP="00763B27">
      <w:pPr>
        <w:pStyle w:val="Textkrper"/>
        <w:spacing w:line="240" w:lineRule="auto"/>
        <w:rPr>
          <w:rFonts w:ascii="Arial" w:hAnsi="Arial" w:cs="Arial"/>
          <w:sz w:val="22"/>
          <w:szCs w:val="22"/>
        </w:rPr>
      </w:pPr>
    </w:p>
    <w:p w:rsidR="00887E5E" w:rsidRPr="00763B27" w:rsidRDefault="00887E5E" w:rsidP="00763B27">
      <w:pPr>
        <w:pStyle w:val="Textkrper"/>
        <w:spacing w:line="240" w:lineRule="auto"/>
        <w:rPr>
          <w:rFonts w:ascii="Arial" w:hAnsi="Arial" w:cs="Arial"/>
          <w:sz w:val="22"/>
          <w:szCs w:val="22"/>
        </w:rPr>
      </w:pPr>
      <w:r w:rsidRPr="00763B27">
        <w:rPr>
          <w:rFonts w:ascii="Arial" w:hAnsi="Arial" w:cs="Arial"/>
          <w:sz w:val="22"/>
          <w:szCs w:val="22"/>
        </w:rPr>
        <w:t>Las aberturas entre el reactor y el separador GSL que posibilitan el paso de las aguas residuales al compartimiento de sedimentación, deben ser proyectados de forma de posibilitar lo siguiente:</w:t>
      </w:r>
    </w:p>
    <w:p w:rsidR="00887E5E" w:rsidRPr="00763B27" w:rsidRDefault="00887E5E" w:rsidP="00763B27">
      <w:pPr>
        <w:pStyle w:val="Textkrper"/>
        <w:spacing w:line="240" w:lineRule="auto"/>
        <w:rPr>
          <w:rFonts w:ascii="Arial" w:hAnsi="Arial" w:cs="Arial"/>
          <w:sz w:val="22"/>
          <w:szCs w:val="22"/>
        </w:rPr>
      </w:pPr>
    </w:p>
    <w:p w:rsidR="00887E5E" w:rsidRPr="00763B27" w:rsidRDefault="00887E5E" w:rsidP="00763B27">
      <w:pPr>
        <w:pStyle w:val="Textkrper"/>
        <w:numPr>
          <w:ilvl w:val="0"/>
          <w:numId w:val="13"/>
        </w:numPr>
        <w:spacing w:line="240" w:lineRule="auto"/>
        <w:rPr>
          <w:rFonts w:ascii="Arial" w:hAnsi="Arial" w:cs="Arial"/>
          <w:sz w:val="22"/>
          <w:szCs w:val="22"/>
        </w:rPr>
      </w:pPr>
      <w:r w:rsidRPr="00763B27">
        <w:rPr>
          <w:rFonts w:ascii="Arial" w:hAnsi="Arial" w:cs="Arial"/>
          <w:sz w:val="22"/>
          <w:szCs w:val="22"/>
        </w:rPr>
        <w:t>La separación de gases antes que el agua residual tenga acceso al sedimentadór; favoreciendo la sedimentación de los sólidos en su interior. Por tanto para el diseño de las aberturas se debe prever una superposición con el deflector de gases de forma de garantizar la correcta separación de los mismos.</w:t>
      </w:r>
    </w:p>
    <w:p w:rsidR="00643460" w:rsidRPr="00763B27" w:rsidRDefault="00643460" w:rsidP="00763B27">
      <w:pPr>
        <w:pStyle w:val="Textkrper"/>
        <w:spacing w:line="240" w:lineRule="auto"/>
        <w:rPr>
          <w:rFonts w:ascii="Arial" w:hAnsi="Arial" w:cs="Arial"/>
          <w:sz w:val="22"/>
          <w:szCs w:val="22"/>
        </w:rPr>
      </w:pPr>
    </w:p>
    <w:p w:rsidR="00887E5E" w:rsidRPr="00763B27" w:rsidRDefault="00887E5E" w:rsidP="00763B27">
      <w:pPr>
        <w:pStyle w:val="Textkrper"/>
        <w:numPr>
          <w:ilvl w:val="0"/>
          <w:numId w:val="13"/>
        </w:numPr>
        <w:spacing w:line="240" w:lineRule="auto"/>
        <w:ind w:left="714" w:hanging="357"/>
        <w:rPr>
          <w:rFonts w:ascii="Arial" w:hAnsi="Arial" w:cs="Arial"/>
          <w:sz w:val="22"/>
          <w:szCs w:val="22"/>
        </w:rPr>
      </w:pPr>
      <w:r w:rsidRPr="00763B27">
        <w:rPr>
          <w:rFonts w:ascii="Arial" w:hAnsi="Arial" w:cs="Arial"/>
          <w:sz w:val="22"/>
          <w:szCs w:val="22"/>
        </w:rPr>
        <w:t>La retención de los sólidos en el compartimiento de digestión, manteniendo las velocidades en las aberturas por debajo de las recomendadas en cuadro 5.</w:t>
      </w:r>
      <w:r w:rsidR="00043943" w:rsidRPr="00763B27">
        <w:rPr>
          <w:rFonts w:ascii="Arial" w:hAnsi="Arial" w:cs="Arial"/>
          <w:sz w:val="22"/>
          <w:szCs w:val="22"/>
        </w:rPr>
        <w:t>4</w:t>
      </w:r>
      <w:r w:rsidRPr="00763B27">
        <w:rPr>
          <w:rFonts w:ascii="Arial" w:hAnsi="Arial" w:cs="Arial"/>
          <w:sz w:val="22"/>
          <w:szCs w:val="22"/>
        </w:rPr>
        <w:t>.</w:t>
      </w:r>
    </w:p>
    <w:p w:rsidR="00887E5E" w:rsidRPr="00763B27" w:rsidRDefault="00887E5E" w:rsidP="00763B27">
      <w:pPr>
        <w:pStyle w:val="Textkrper"/>
        <w:numPr>
          <w:ilvl w:val="0"/>
          <w:numId w:val="13"/>
        </w:numPr>
        <w:spacing w:line="240" w:lineRule="auto"/>
        <w:ind w:left="714" w:hanging="357"/>
        <w:rPr>
          <w:rFonts w:ascii="Arial" w:hAnsi="Arial" w:cs="Arial"/>
          <w:sz w:val="22"/>
          <w:szCs w:val="22"/>
        </w:rPr>
      </w:pPr>
      <w:r w:rsidRPr="00763B27">
        <w:rPr>
          <w:rFonts w:ascii="Arial" w:hAnsi="Arial" w:cs="Arial"/>
          <w:sz w:val="22"/>
          <w:szCs w:val="22"/>
        </w:rPr>
        <w:t>El retorno de los sólidos sedimentados en el decantador al compartimiento de digestión, el cual se garantiza a partir de una adecuada inclinación de las paredes del decantador y los deflectores de gases, y también manteniendo las velocidades a través de las aberturas.</w:t>
      </w:r>
    </w:p>
    <w:p w:rsidR="00887E5E" w:rsidRPr="00763B27" w:rsidRDefault="00887E5E" w:rsidP="00763B27">
      <w:pPr>
        <w:pStyle w:val="Textkrper"/>
        <w:spacing w:line="240" w:lineRule="auto"/>
        <w:jc w:val="center"/>
        <w:rPr>
          <w:rFonts w:ascii="Arial" w:hAnsi="Arial" w:cs="Arial"/>
          <w:sz w:val="22"/>
          <w:szCs w:val="22"/>
        </w:rPr>
      </w:pPr>
    </w:p>
    <w:p w:rsidR="00887E5E" w:rsidRPr="00763B27" w:rsidRDefault="00887E5E" w:rsidP="00763B27">
      <w:pPr>
        <w:pStyle w:val="Textkrper"/>
        <w:spacing w:line="240" w:lineRule="auto"/>
        <w:jc w:val="center"/>
        <w:rPr>
          <w:rFonts w:ascii="Arial" w:hAnsi="Arial" w:cs="Arial"/>
          <w:b/>
          <w:sz w:val="22"/>
          <w:szCs w:val="22"/>
        </w:rPr>
      </w:pPr>
      <w:r w:rsidRPr="00763B27">
        <w:rPr>
          <w:rFonts w:ascii="Arial" w:hAnsi="Arial" w:cs="Arial"/>
          <w:b/>
          <w:sz w:val="22"/>
          <w:szCs w:val="22"/>
        </w:rPr>
        <w:t>Cuadro 5.</w:t>
      </w:r>
      <w:r w:rsidR="00C71EFF" w:rsidRPr="00763B27">
        <w:rPr>
          <w:rFonts w:ascii="Arial" w:hAnsi="Arial" w:cs="Arial"/>
          <w:b/>
          <w:sz w:val="22"/>
          <w:szCs w:val="22"/>
        </w:rPr>
        <w:t>4</w:t>
      </w:r>
      <w:r w:rsidRPr="00763B27">
        <w:rPr>
          <w:rFonts w:ascii="Arial" w:hAnsi="Arial" w:cs="Arial"/>
          <w:b/>
          <w:sz w:val="22"/>
          <w:szCs w:val="22"/>
        </w:rPr>
        <w:t xml:space="preserve"> Velocidades en las aberturas para el decantador</w:t>
      </w:r>
    </w:p>
    <w:p w:rsidR="00887E5E" w:rsidRPr="00763B27" w:rsidRDefault="00887E5E" w:rsidP="00763B27">
      <w:pPr>
        <w:pStyle w:val="Textkrper"/>
        <w:spacing w:line="240" w:lineRule="auto"/>
        <w:jc w:val="center"/>
        <w:rPr>
          <w:rFonts w:ascii="Arial" w:hAnsi="Arial" w:cs="Arial"/>
          <w:sz w:val="22"/>
          <w:szCs w:val="22"/>
        </w:rPr>
      </w:pPr>
    </w:p>
    <w:tbl>
      <w:tblPr>
        <w:tblW w:w="4800" w:type="dxa"/>
        <w:jc w:val="center"/>
        <w:tblInd w:w="47" w:type="dxa"/>
        <w:tblCellMar>
          <w:left w:w="70" w:type="dxa"/>
          <w:right w:w="70" w:type="dxa"/>
        </w:tblCellMar>
        <w:tblLook w:val="0000"/>
      </w:tblPr>
      <w:tblGrid>
        <w:gridCol w:w="2400"/>
        <w:gridCol w:w="2400"/>
      </w:tblGrid>
      <w:tr w:rsidR="00887E5E" w:rsidRPr="00763B27" w:rsidTr="00DD7BE5">
        <w:trPr>
          <w:trHeight w:val="345"/>
          <w:jc w:val="center"/>
        </w:trPr>
        <w:tc>
          <w:tcPr>
            <w:tcW w:w="2400" w:type="dxa"/>
            <w:tcBorders>
              <w:top w:val="double" w:sz="6" w:space="0" w:color="auto"/>
              <w:left w:val="double" w:sz="6" w:space="0" w:color="auto"/>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Caudal del afluente</w:t>
            </w:r>
          </w:p>
        </w:tc>
        <w:tc>
          <w:tcPr>
            <w:tcW w:w="2400" w:type="dxa"/>
            <w:tcBorders>
              <w:top w:val="double" w:sz="6" w:space="0" w:color="auto"/>
              <w:left w:val="nil"/>
              <w:bottom w:val="double" w:sz="6" w:space="0" w:color="auto"/>
              <w:right w:val="double" w:sz="6" w:space="0" w:color="auto"/>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Velocidades (m/h)</w:t>
            </w:r>
          </w:p>
        </w:tc>
      </w:tr>
      <w:tr w:rsidR="00887E5E" w:rsidRPr="00763B27" w:rsidTr="00DD7BE5">
        <w:trPr>
          <w:trHeight w:val="330"/>
          <w:jc w:val="center"/>
        </w:trPr>
        <w:tc>
          <w:tcPr>
            <w:tcW w:w="2400" w:type="dxa"/>
            <w:tcBorders>
              <w:top w:val="double" w:sz="6" w:space="0" w:color="auto"/>
              <w:left w:val="double" w:sz="6" w:space="0" w:color="auto"/>
              <w:bottom w:val="nil"/>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Caudal medio</w:t>
            </w:r>
          </w:p>
        </w:tc>
        <w:tc>
          <w:tcPr>
            <w:tcW w:w="2400" w:type="dxa"/>
            <w:tcBorders>
              <w:top w:val="nil"/>
              <w:left w:val="nil"/>
              <w:bottom w:val="nil"/>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&lt; 2.0 - 2.3</w:t>
            </w:r>
          </w:p>
        </w:tc>
      </w:tr>
      <w:tr w:rsidR="00887E5E" w:rsidRPr="00763B27" w:rsidTr="00DD7BE5">
        <w:trPr>
          <w:trHeight w:val="315"/>
          <w:jc w:val="center"/>
        </w:trPr>
        <w:tc>
          <w:tcPr>
            <w:tcW w:w="2400" w:type="dxa"/>
            <w:tcBorders>
              <w:top w:val="nil"/>
              <w:left w:val="double" w:sz="6" w:space="0" w:color="auto"/>
              <w:bottom w:val="nil"/>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Caudal máximo</w:t>
            </w:r>
          </w:p>
        </w:tc>
        <w:tc>
          <w:tcPr>
            <w:tcW w:w="2400" w:type="dxa"/>
            <w:tcBorders>
              <w:top w:val="nil"/>
              <w:left w:val="nil"/>
              <w:bottom w:val="nil"/>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&lt; 4.0 - 4.2</w:t>
            </w:r>
          </w:p>
        </w:tc>
      </w:tr>
      <w:tr w:rsidR="00887E5E" w:rsidRPr="00763B27" w:rsidTr="00DD7BE5">
        <w:trPr>
          <w:trHeight w:val="330"/>
          <w:jc w:val="center"/>
        </w:trPr>
        <w:tc>
          <w:tcPr>
            <w:tcW w:w="2400" w:type="dxa"/>
            <w:tcBorders>
              <w:top w:val="nil"/>
              <w:left w:val="double" w:sz="6" w:space="0" w:color="auto"/>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Picos temporarios</w:t>
            </w:r>
          </w:p>
        </w:tc>
        <w:tc>
          <w:tcPr>
            <w:tcW w:w="2400" w:type="dxa"/>
            <w:tcBorders>
              <w:top w:val="nil"/>
              <w:left w:val="nil"/>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&lt; 5.5 - 6.0</w:t>
            </w:r>
          </w:p>
        </w:tc>
      </w:tr>
    </w:tbl>
    <w:p w:rsidR="00887E5E" w:rsidRPr="00763B27" w:rsidRDefault="00887E5E" w:rsidP="00763B27">
      <w:pPr>
        <w:spacing w:line="240" w:lineRule="auto"/>
        <w:ind w:left="1416" w:firstLine="708"/>
        <w:jc w:val="both"/>
        <w:rPr>
          <w:rFonts w:ascii="Arial" w:hAnsi="Arial" w:cs="Arial"/>
        </w:rPr>
      </w:pPr>
      <w:r w:rsidRPr="00763B27">
        <w:rPr>
          <w:rFonts w:ascii="Arial" w:hAnsi="Arial" w:cs="Arial"/>
          <w:b/>
        </w:rPr>
        <w:lastRenderedPageBreak/>
        <w:t>Fuente:</w:t>
      </w:r>
      <w:r w:rsidRPr="00763B27">
        <w:rPr>
          <w:rFonts w:ascii="Arial" w:hAnsi="Arial" w:cs="Arial"/>
        </w:rPr>
        <w:t xml:space="preserve"> Lettinga &amp; Hulshoff Pol (1995)</w:t>
      </w:r>
    </w:p>
    <w:p w:rsidR="00887E5E" w:rsidRPr="00763B27" w:rsidRDefault="00887E5E" w:rsidP="00763B27">
      <w:pPr>
        <w:pStyle w:val="Textkrper"/>
        <w:spacing w:line="240" w:lineRule="auto"/>
        <w:rPr>
          <w:rFonts w:ascii="Arial" w:hAnsi="Arial" w:cs="Arial"/>
          <w:sz w:val="22"/>
          <w:szCs w:val="22"/>
        </w:rPr>
      </w:pPr>
    </w:p>
    <w:p w:rsidR="00887E5E" w:rsidRPr="00763B27" w:rsidRDefault="00887E5E" w:rsidP="00763B27">
      <w:pPr>
        <w:pStyle w:val="Textkrper"/>
        <w:spacing w:line="240" w:lineRule="auto"/>
        <w:rPr>
          <w:rFonts w:ascii="Arial" w:hAnsi="Arial" w:cs="Arial"/>
          <w:sz w:val="22"/>
          <w:szCs w:val="22"/>
        </w:rPr>
      </w:pPr>
      <w:r w:rsidRPr="00763B27">
        <w:rPr>
          <w:rFonts w:ascii="Arial" w:hAnsi="Arial" w:cs="Arial"/>
          <w:sz w:val="22"/>
          <w:szCs w:val="22"/>
        </w:rPr>
        <w:t>Según Wlidschut (1989), la velocidad de flujo máxima permitida en la abertura entre el reactor y el separador GSL, no debe ser mayor a 6.0 (m/h) como máximo y preferiblemente 4.0 (m/h). Para caudal medio se asumirá una velocidad de 2 m/h de acuerdo al cuadro 5.8.</w:t>
      </w:r>
    </w:p>
    <w:p w:rsidR="00887E5E" w:rsidRPr="00763B27" w:rsidRDefault="00860BD5" w:rsidP="00763B27">
      <w:pPr>
        <w:pStyle w:val="Textkrper"/>
        <w:spacing w:line="240" w:lineRule="auto"/>
        <w:rPr>
          <w:rFonts w:ascii="Arial" w:hAnsi="Arial" w:cs="Arial"/>
          <w:b/>
          <w:sz w:val="22"/>
          <w:szCs w:val="22"/>
        </w:rPr>
      </w:pPr>
      <w:r w:rsidRPr="00763B27">
        <w:rPr>
          <w:rFonts w:ascii="Arial" w:hAnsi="Arial" w:cs="Arial"/>
          <w:b/>
          <w:noProof/>
          <w:sz w:val="22"/>
          <w:szCs w:val="22"/>
          <w:lang w:val="es-ES"/>
        </w:rPr>
        <w:pict>
          <v:shape id="_x0000_s1177" type="#_x0000_t75" style="position:absolute;left:0;text-align:left;margin-left:260pt;margin-top:11.2pt;width:91pt;height:31.95pt;z-index:251630592">
            <v:imagedata r:id="rId34" o:title=""/>
          </v:shape>
          <o:OLEObject Type="Embed" ProgID="Equation.3" ShapeID="_x0000_s1177" DrawAspect="Content" ObjectID="_1309496384" r:id="rId35"/>
        </w:pict>
      </w:r>
      <w:r w:rsidRPr="00763B27">
        <w:rPr>
          <w:rFonts w:ascii="Arial" w:hAnsi="Arial" w:cs="Arial"/>
          <w:b/>
          <w:noProof/>
          <w:sz w:val="22"/>
          <w:szCs w:val="22"/>
          <w:lang w:val="es-ES"/>
        </w:rPr>
        <w:pict>
          <v:shape id="_x0000_s1176" type="#_x0000_t75" style="position:absolute;left:0;text-align:left;margin-left:96.3pt;margin-top:11.95pt;width:85.95pt;height:31.95pt;z-index:251629568">
            <v:imagedata r:id="rId36" o:title=""/>
          </v:shape>
          <o:OLEObject Type="Embed" ProgID="Equation.3" ShapeID="_x0000_s1176" DrawAspect="Content" ObjectID="_1309496385" r:id="rId37"/>
        </w:pict>
      </w:r>
    </w:p>
    <w:p w:rsidR="00887E5E" w:rsidRPr="00763B27" w:rsidRDefault="00E00519" w:rsidP="00763B27">
      <w:pPr>
        <w:pStyle w:val="Textkrper"/>
        <w:tabs>
          <w:tab w:val="left" w:pos="1980"/>
          <w:tab w:val="left" w:pos="4860"/>
        </w:tabs>
        <w:spacing w:line="240" w:lineRule="auto"/>
        <w:jc w:val="right"/>
        <w:rPr>
          <w:rFonts w:ascii="Arial" w:hAnsi="Arial" w:cs="Arial"/>
          <w:sz w:val="22"/>
          <w:szCs w:val="22"/>
        </w:rPr>
      </w:pPr>
      <w:r w:rsidRPr="00763B27">
        <w:rPr>
          <w:rFonts w:ascii="Arial" w:hAnsi="Arial" w:cs="Arial"/>
          <w:sz w:val="22"/>
          <w:szCs w:val="22"/>
        </w:rPr>
        <w:t>(5.</w:t>
      </w:r>
      <w:r w:rsidR="00816978" w:rsidRPr="00763B27">
        <w:rPr>
          <w:rFonts w:ascii="Arial" w:hAnsi="Arial" w:cs="Arial"/>
          <w:sz w:val="22"/>
          <w:szCs w:val="22"/>
        </w:rPr>
        <w:t>10</w:t>
      </w:r>
      <w:r w:rsidRPr="00763B27">
        <w:rPr>
          <w:rFonts w:ascii="Arial" w:hAnsi="Arial" w:cs="Arial"/>
          <w:sz w:val="22"/>
          <w:szCs w:val="22"/>
        </w:rPr>
        <w:t>)</w:t>
      </w:r>
    </w:p>
    <w:p w:rsidR="00887E5E" w:rsidRPr="00763B27" w:rsidRDefault="00887E5E" w:rsidP="00763B27">
      <w:pPr>
        <w:pStyle w:val="Textkrper"/>
        <w:spacing w:line="240" w:lineRule="auto"/>
        <w:rPr>
          <w:rFonts w:ascii="Arial" w:hAnsi="Arial" w:cs="Arial"/>
          <w:sz w:val="22"/>
          <w:szCs w:val="22"/>
        </w:rPr>
      </w:pPr>
    </w:p>
    <w:p w:rsidR="00887E5E" w:rsidRPr="00763B27" w:rsidRDefault="00C2721D" w:rsidP="00763B27">
      <w:pPr>
        <w:pStyle w:val="Textkrper"/>
        <w:spacing w:line="240" w:lineRule="auto"/>
        <w:rPr>
          <w:rFonts w:ascii="Arial" w:hAnsi="Arial" w:cs="Arial"/>
          <w:sz w:val="22"/>
          <w:szCs w:val="22"/>
        </w:rPr>
      </w:pPr>
      <w:r w:rsidRPr="00763B27">
        <w:rPr>
          <w:rFonts w:ascii="Arial" w:hAnsi="Arial" w:cs="Arial"/>
          <w:sz w:val="22"/>
          <w:szCs w:val="22"/>
        </w:rPr>
        <w:t>Donde:</w:t>
      </w:r>
    </w:p>
    <w:p w:rsidR="00C2721D" w:rsidRPr="00763B27" w:rsidRDefault="00C2721D" w:rsidP="00763B27">
      <w:pPr>
        <w:pStyle w:val="Textkrper"/>
        <w:spacing w:line="240" w:lineRule="auto"/>
        <w:rPr>
          <w:rFonts w:ascii="Arial" w:hAnsi="Arial" w:cs="Arial"/>
          <w:sz w:val="22"/>
          <w:szCs w:val="22"/>
        </w:rPr>
      </w:pPr>
      <w:r w:rsidRPr="00763B27">
        <w:rPr>
          <w:rFonts w:ascii="Arial" w:hAnsi="Arial" w:cs="Arial"/>
          <w:sz w:val="22"/>
          <w:szCs w:val="22"/>
        </w:rPr>
        <w:t>Q</w:t>
      </w:r>
      <w:r w:rsidRPr="00763B27">
        <w:rPr>
          <w:rFonts w:ascii="Arial" w:hAnsi="Arial" w:cs="Arial"/>
          <w:sz w:val="22"/>
          <w:szCs w:val="22"/>
          <w:vertAlign w:val="subscript"/>
        </w:rPr>
        <w:t>med</w:t>
      </w:r>
      <w:r w:rsidRPr="00763B27">
        <w:rPr>
          <w:rFonts w:ascii="Arial" w:hAnsi="Arial" w:cs="Arial"/>
          <w:sz w:val="22"/>
          <w:szCs w:val="22"/>
        </w:rPr>
        <w:t>= Caudal medio diario (m</w:t>
      </w:r>
      <w:r w:rsidRPr="00763B27">
        <w:rPr>
          <w:rFonts w:ascii="Arial" w:hAnsi="Arial" w:cs="Arial"/>
          <w:sz w:val="22"/>
          <w:szCs w:val="22"/>
          <w:vertAlign w:val="superscript"/>
        </w:rPr>
        <w:t>3</w:t>
      </w:r>
      <w:r w:rsidRPr="00763B27">
        <w:rPr>
          <w:rFonts w:ascii="Arial" w:hAnsi="Arial" w:cs="Arial"/>
          <w:sz w:val="22"/>
          <w:szCs w:val="22"/>
        </w:rPr>
        <w:t>/h.)</w:t>
      </w:r>
    </w:p>
    <w:p w:rsidR="00C2721D" w:rsidRPr="00763B27" w:rsidRDefault="00C2721D" w:rsidP="00763B27">
      <w:pPr>
        <w:pStyle w:val="Textkrper"/>
        <w:spacing w:line="240" w:lineRule="auto"/>
        <w:rPr>
          <w:rFonts w:ascii="Arial" w:hAnsi="Arial" w:cs="Arial"/>
          <w:sz w:val="22"/>
          <w:szCs w:val="22"/>
        </w:rPr>
      </w:pPr>
      <w:r w:rsidRPr="00763B27">
        <w:rPr>
          <w:rFonts w:ascii="Arial" w:hAnsi="Arial" w:cs="Arial"/>
          <w:sz w:val="22"/>
          <w:szCs w:val="22"/>
        </w:rPr>
        <w:t>Q</w:t>
      </w:r>
      <w:r w:rsidRPr="00763B27">
        <w:rPr>
          <w:rFonts w:ascii="Arial" w:hAnsi="Arial" w:cs="Arial"/>
          <w:sz w:val="22"/>
          <w:szCs w:val="22"/>
          <w:vertAlign w:val="subscript"/>
        </w:rPr>
        <w:t>maxd</w:t>
      </w:r>
      <w:r w:rsidRPr="00763B27">
        <w:rPr>
          <w:rFonts w:ascii="Arial" w:hAnsi="Arial" w:cs="Arial"/>
          <w:sz w:val="22"/>
          <w:szCs w:val="22"/>
        </w:rPr>
        <w:t>= Caudal máximo diario (m</w:t>
      </w:r>
      <w:r w:rsidRPr="00763B27">
        <w:rPr>
          <w:rFonts w:ascii="Arial" w:hAnsi="Arial" w:cs="Arial"/>
          <w:sz w:val="22"/>
          <w:szCs w:val="22"/>
          <w:vertAlign w:val="superscript"/>
        </w:rPr>
        <w:t>3</w:t>
      </w:r>
      <w:r w:rsidRPr="00763B27">
        <w:rPr>
          <w:rFonts w:ascii="Arial" w:hAnsi="Arial" w:cs="Arial"/>
          <w:sz w:val="22"/>
          <w:szCs w:val="22"/>
        </w:rPr>
        <w:t>/h.)</w:t>
      </w:r>
    </w:p>
    <w:p w:rsidR="00887E5E" w:rsidRPr="00763B27" w:rsidRDefault="00C2721D" w:rsidP="00763B27">
      <w:pPr>
        <w:pStyle w:val="Textkrper"/>
        <w:tabs>
          <w:tab w:val="left" w:pos="1980"/>
          <w:tab w:val="left" w:pos="4860"/>
        </w:tabs>
        <w:spacing w:line="240" w:lineRule="auto"/>
        <w:rPr>
          <w:rFonts w:ascii="Arial" w:hAnsi="Arial" w:cs="Arial"/>
          <w:sz w:val="22"/>
          <w:szCs w:val="22"/>
        </w:rPr>
      </w:pPr>
      <w:r w:rsidRPr="00763B27">
        <w:rPr>
          <w:rFonts w:ascii="Arial" w:hAnsi="Arial" w:cs="Arial"/>
          <w:sz w:val="22"/>
          <w:szCs w:val="22"/>
        </w:rPr>
        <w:t>v= Velocidad en las aberturas para el decantador (m/h.)</w:t>
      </w:r>
    </w:p>
    <w:p w:rsidR="00887E5E" w:rsidRPr="00763B27" w:rsidRDefault="00887E5E" w:rsidP="00763B27">
      <w:pPr>
        <w:pStyle w:val="Textkrper"/>
        <w:spacing w:line="240" w:lineRule="auto"/>
        <w:rPr>
          <w:rFonts w:ascii="Arial" w:hAnsi="Arial" w:cs="Arial"/>
          <w:sz w:val="22"/>
          <w:szCs w:val="22"/>
        </w:rPr>
      </w:pPr>
    </w:p>
    <w:p w:rsidR="00043943" w:rsidRPr="00763B27" w:rsidRDefault="00043943" w:rsidP="00763B27">
      <w:pPr>
        <w:pStyle w:val="Textkrper"/>
        <w:spacing w:line="240" w:lineRule="auto"/>
        <w:rPr>
          <w:rFonts w:ascii="Arial" w:hAnsi="Arial" w:cs="Arial"/>
          <w:sz w:val="22"/>
          <w:szCs w:val="22"/>
        </w:rPr>
      </w:pPr>
      <w:r w:rsidRPr="00763B27">
        <w:rPr>
          <w:rFonts w:ascii="Arial" w:hAnsi="Arial" w:cs="Arial"/>
          <w:sz w:val="22"/>
          <w:szCs w:val="22"/>
        </w:rPr>
        <w:t>Por tanto el ancho de la abertura (Wa) entre el reactor y el separador GSL se obtiene reemplazando el mayor área libre de la ecuación (5.9) en la siguiente ecuación:</w:t>
      </w:r>
    </w:p>
    <w:p w:rsidR="00887E5E" w:rsidRPr="00763B27" w:rsidRDefault="00860BD5" w:rsidP="00763B27">
      <w:pPr>
        <w:spacing w:after="0" w:line="240" w:lineRule="auto"/>
        <w:rPr>
          <w:rFonts w:ascii="Arial" w:hAnsi="Arial" w:cs="Arial"/>
        </w:rPr>
      </w:pPr>
      <w:r w:rsidRPr="00763B27">
        <w:rPr>
          <w:rFonts w:ascii="Arial" w:hAnsi="Arial" w:cs="Arial"/>
          <w:b/>
          <w:noProof/>
          <w:lang w:eastAsia="es-ES"/>
        </w:rPr>
        <w:pict>
          <v:shape id="_x0000_s1178" type="#_x0000_t75" style="position:absolute;margin-left:158.1pt;margin-top:14.45pt;width:118pt;height:34pt;z-index:251631616">
            <v:imagedata r:id="rId38" o:title=""/>
          </v:shape>
          <o:OLEObject Type="Embed" ProgID="Equation.3" ShapeID="_x0000_s1178" DrawAspect="Content" ObjectID="_1309496386" r:id="rId39"/>
        </w:pict>
      </w:r>
    </w:p>
    <w:p w:rsidR="00887E5E" w:rsidRPr="00763B27" w:rsidRDefault="00C2721D" w:rsidP="00763B27">
      <w:pPr>
        <w:spacing w:after="0" w:line="240" w:lineRule="auto"/>
        <w:jc w:val="right"/>
        <w:rPr>
          <w:rFonts w:ascii="Arial" w:hAnsi="Arial" w:cs="Arial"/>
        </w:rPr>
      </w:pPr>
      <w:r w:rsidRPr="00763B27">
        <w:rPr>
          <w:rFonts w:ascii="Arial" w:hAnsi="Arial" w:cs="Arial"/>
        </w:rPr>
        <w:t>(5.</w:t>
      </w:r>
      <w:r w:rsidR="00816978" w:rsidRPr="00763B27">
        <w:rPr>
          <w:rFonts w:ascii="Arial" w:hAnsi="Arial" w:cs="Arial"/>
        </w:rPr>
        <w:t>11</w:t>
      </w:r>
      <w:r w:rsidRPr="00763B27">
        <w:rPr>
          <w:rFonts w:ascii="Arial" w:hAnsi="Arial" w:cs="Arial"/>
        </w:rPr>
        <w:t>)</w:t>
      </w:r>
    </w:p>
    <w:p w:rsidR="00816978" w:rsidRPr="00763B27" w:rsidRDefault="00816978" w:rsidP="00763B27">
      <w:pPr>
        <w:spacing w:after="0" w:line="240" w:lineRule="auto"/>
        <w:jc w:val="both"/>
        <w:rPr>
          <w:rFonts w:ascii="Arial" w:hAnsi="Arial" w:cs="Arial"/>
          <w:b/>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w:t>
      </w:r>
      <w:r w:rsidR="00C71EFF" w:rsidRPr="00763B27">
        <w:rPr>
          <w:rFonts w:ascii="Arial" w:hAnsi="Arial" w:cs="Arial"/>
          <w:b/>
        </w:rPr>
        <w:t>4.</w:t>
      </w:r>
      <w:r w:rsidR="00643460" w:rsidRPr="00763B27">
        <w:rPr>
          <w:rFonts w:ascii="Arial" w:hAnsi="Arial" w:cs="Arial"/>
          <w:b/>
        </w:rPr>
        <w:t>8</w:t>
      </w:r>
      <w:r w:rsidRPr="00763B27">
        <w:rPr>
          <w:rFonts w:ascii="Arial" w:hAnsi="Arial" w:cs="Arial"/>
          <w:b/>
        </w:rPr>
        <w:t>.</w:t>
      </w:r>
      <w:r w:rsidR="00043943" w:rsidRPr="00763B27">
        <w:rPr>
          <w:rFonts w:ascii="Arial" w:hAnsi="Arial" w:cs="Arial"/>
          <w:b/>
        </w:rPr>
        <w:t>3</w:t>
      </w:r>
      <w:r w:rsidRPr="00763B27">
        <w:rPr>
          <w:rFonts w:ascii="Arial" w:hAnsi="Arial" w:cs="Arial"/>
          <w:b/>
        </w:rPr>
        <w:t>.- Ancho de los lados de la campana (Wg)</w:t>
      </w:r>
    </w:p>
    <w:p w:rsidR="00887E5E" w:rsidRPr="00763B27" w:rsidRDefault="00887E5E"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La inclinación de las paredes del separador GSL es necesaria para crear una superficie sobre la cual los sólidos puedan sedimentar y deslizarse hacia el fondo (zona de digestión).</w:t>
      </w:r>
    </w:p>
    <w:p w:rsidR="00887E5E" w:rsidRPr="00763B27" w:rsidRDefault="00860BD5" w:rsidP="00763B27">
      <w:pPr>
        <w:spacing w:after="0" w:line="240" w:lineRule="auto"/>
        <w:rPr>
          <w:rFonts w:ascii="Arial" w:hAnsi="Arial" w:cs="Arial"/>
        </w:rPr>
      </w:pPr>
      <w:r w:rsidRPr="00763B27">
        <w:rPr>
          <w:rFonts w:ascii="Arial" w:hAnsi="Arial" w:cs="Arial"/>
          <w:b/>
          <w:noProof/>
          <w:lang w:eastAsia="es-ES"/>
        </w:rPr>
        <w:pict>
          <v:shape id="_x0000_s1180" type="#_x0000_t75" style="position:absolute;margin-left:175.6pt;margin-top:13.95pt;width:83pt;height:36pt;z-index:251632640">
            <v:imagedata r:id="rId40" o:title=""/>
          </v:shape>
          <o:OLEObject Type="Embed" ProgID="Equation.3" ShapeID="_x0000_s1180" DrawAspect="Content" ObjectID="_1309496387" r:id="rId41"/>
        </w:pict>
      </w:r>
    </w:p>
    <w:p w:rsidR="00887E5E" w:rsidRPr="00763B27" w:rsidRDefault="00043943" w:rsidP="00763B27">
      <w:pPr>
        <w:tabs>
          <w:tab w:val="left" w:pos="3060"/>
        </w:tabs>
        <w:spacing w:after="0" w:line="240" w:lineRule="auto"/>
        <w:jc w:val="right"/>
        <w:rPr>
          <w:rFonts w:ascii="Arial" w:hAnsi="Arial" w:cs="Arial"/>
        </w:rPr>
      </w:pPr>
      <w:r w:rsidRPr="00763B27">
        <w:rPr>
          <w:rFonts w:ascii="Arial" w:hAnsi="Arial" w:cs="Arial"/>
        </w:rPr>
        <w:t>(5.1</w:t>
      </w:r>
      <w:r w:rsidR="00816978" w:rsidRPr="00763B27">
        <w:rPr>
          <w:rFonts w:ascii="Arial" w:hAnsi="Arial" w:cs="Arial"/>
        </w:rPr>
        <w:t>2</w:t>
      </w:r>
      <w:r w:rsidRPr="00763B27">
        <w:rPr>
          <w:rFonts w:ascii="Arial" w:hAnsi="Arial" w:cs="Arial"/>
        </w:rPr>
        <w:t>)</w:t>
      </w:r>
    </w:p>
    <w:p w:rsidR="00887E5E" w:rsidRPr="00763B27" w:rsidRDefault="00887E5E" w:rsidP="00763B27">
      <w:pPr>
        <w:spacing w:after="0" w:line="240" w:lineRule="auto"/>
        <w:rPr>
          <w:rFonts w:ascii="Arial" w:hAnsi="Arial" w:cs="Arial"/>
        </w:rPr>
      </w:pPr>
    </w:p>
    <w:p w:rsidR="00887E5E" w:rsidRPr="00763B27" w:rsidRDefault="00F87ED9" w:rsidP="00763B27">
      <w:pPr>
        <w:spacing w:after="0" w:line="240" w:lineRule="auto"/>
        <w:rPr>
          <w:rFonts w:ascii="Arial" w:hAnsi="Arial" w:cs="Arial"/>
        </w:rPr>
      </w:pPr>
      <w:r w:rsidRPr="00763B27">
        <w:rPr>
          <w:rFonts w:ascii="Arial" w:hAnsi="Arial" w:cs="Arial"/>
        </w:rPr>
        <w:t>Donde:</w:t>
      </w:r>
    </w:p>
    <w:p w:rsidR="00F87ED9" w:rsidRPr="00763B27" w:rsidRDefault="00F87ED9" w:rsidP="00763B27">
      <w:pPr>
        <w:spacing w:after="0" w:line="240" w:lineRule="auto"/>
        <w:rPr>
          <w:rFonts w:ascii="Arial" w:hAnsi="Arial" w:cs="Arial"/>
        </w:rPr>
      </w:pPr>
      <w:r w:rsidRPr="00763B27">
        <w:rPr>
          <w:rFonts w:ascii="Arial" w:hAnsi="Arial" w:cs="Arial"/>
        </w:rPr>
        <w:t>Wg= Ancho de los lados de la campana (m.)</w:t>
      </w:r>
    </w:p>
    <w:p w:rsidR="00F87ED9" w:rsidRPr="00763B27" w:rsidRDefault="00F87ED9" w:rsidP="00763B27">
      <w:pPr>
        <w:spacing w:after="0" w:line="240" w:lineRule="auto"/>
        <w:rPr>
          <w:rFonts w:ascii="Arial" w:hAnsi="Arial" w:cs="Arial"/>
        </w:rPr>
      </w:pPr>
      <w:r w:rsidRPr="00763B27">
        <w:rPr>
          <w:rFonts w:ascii="Arial" w:hAnsi="Arial" w:cs="Arial"/>
        </w:rPr>
        <w:t>Hg= Altura de campana (m.)</w:t>
      </w:r>
    </w:p>
    <w:p w:rsidR="00F87ED9" w:rsidRPr="00763B27" w:rsidRDefault="00F87ED9" w:rsidP="00763B27">
      <w:pPr>
        <w:spacing w:after="0" w:line="240" w:lineRule="auto"/>
        <w:rPr>
          <w:rFonts w:ascii="Arial" w:hAnsi="Arial" w:cs="Arial"/>
        </w:rPr>
      </w:pPr>
      <w:r w:rsidRPr="00763B27">
        <w:rPr>
          <w:rFonts w:ascii="Arial" w:hAnsi="Arial" w:cs="Arial"/>
        </w:rPr>
        <w:t>Α= Angulo de inclinación con la horizontal de la campana (grados)</w:t>
      </w:r>
    </w:p>
    <w:p w:rsidR="00D3241B" w:rsidRPr="00763B27" w:rsidRDefault="00D3241B" w:rsidP="00763B27">
      <w:pPr>
        <w:spacing w:after="0" w:line="240" w:lineRule="auto"/>
        <w:rPr>
          <w:rFonts w:ascii="Arial" w:hAnsi="Arial" w:cs="Arial"/>
        </w:rPr>
      </w:pPr>
    </w:p>
    <w:p w:rsidR="00887E5E" w:rsidRPr="00763B27" w:rsidRDefault="00887E5E" w:rsidP="00763B27">
      <w:pPr>
        <w:spacing w:after="0" w:line="240" w:lineRule="auto"/>
        <w:rPr>
          <w:rFonts w:ascii="Arial" w:hAnsi="Arial" w:cs="Arial"/>
          <w:b/>
        </w:rPr>
      </w:pPr>
      <w:r w:rsidRPr="00763B27">
        <w:rPr>
          <w:rFonts w:ascii="Arial" w:hAnsi="Arial" w:cs="Arial"/>
          <w:b/>
        </w:rPr>
        <w:t>5.</w:t>
      </w:r>
      <w:r w:rsidR="00643460" w:rsidRPr="00763B27">
        <w:rPr>
          <w:rFonts w:ascii="Arial" w:hAnsi="Arial" w:cs="Arial"/>
          <w:b/>
        </w:rPr>
        <w:t>3</w:t>
      </w:r>
      <w:r w:rsidRPr="00763B27">
        <w:rPr>
          <w:rFonts w:ascii="Arial" w:hAnsi="Arial" w:cs="Arial"/>
          <w:b/>
        </w:rPr>
        <w:t>.</w:t>
      </w:r>
      <w:r w:rsidR="00C71EFF" w:rsidRPr="00763B27">
        <w:rPr>
          <w:rFonts w:ascii="Arial" w:hAnsi="Arial" w:cs="Arial"/>
          <w:b/>
        </w:rPr>
        <w:t>4.</w:t>
      </w:r>
      <w:r w:rsidR="00643460" w:rsidRPr="00763B27">
        <w:rPr>
          <w:rFonts w:ascii="Arial" w:hAnsi="Arial" w:cs="Arial"/>
          <w:b/>
        </w:rPr>
        <w:t>8</w:t>
      </w:r>
      <w:r w:rsidRPr="00763B27">
        <w:rPr>
          <w:rFonts w:ascii="Arial" w:hAnsi="Arial" w:cs="Arial"/>
          <w:b/>
        </w:rPr>
        <w:t>.</w:t>
      </w:r>
      <w:r w:rsidR="00043943" w:rsidRPr="00763B27">
        <w:rPr>
          <w:rFonts w:ascii="Arial" w:hAnsi="Arial" w:cs="Arial"/>
          <w:b/>
        </w:rPr>
        <w:t>4</w:t>
      </w:r>
      <w:r w:rsidRPr="00763B27">
        <w:rPr>
          <w:rFonts w:ascii="Arial" w:hAnsi="Arial" w:cs="Arial"/>
          <w:b/>
        </w:rPr>
        <w:t>.- Área superficial (As) del sedimentadór</w:t>
      </w:r>
    </w:p>
    <w:p w:rsidR="00887E5E" w:rsidRPr="00763B27" w:rsidRDefault="00887E5E" w:rsidP="00763B27">
      <w:pPr>
        <w:spacing w:after="0" w:line="240" w:lineRule="auto"/>
        <w:rPr>
          <w:rFonts w:ascii="Arial" w:hAnsi="Arial" w:cs="Arial"/>
          <w:b/>
        </w:rPr>
      </w:pPr>
    </w:p>
    <w:p w:rsidR="00887E5E" w:rsidRPr="00763B27" w:rsidRDefault="00887E5E" w:rsidP="00763B27">
      <w:pPr>
        <w:spacing w:after="0" w:line="240" w:lineRule="auto"/>
        <w:jc w:val="both"/>
        <w:rPr>
          <w:rFonts w:ascii="Arial" w:hAnsi="Arial" w:cs="Arial"/>
          <w:b/>
        </w:rPr>
      </w:pPr>
      <w:r w:rsidRPr="00763B27">
        <w:rPr>
          <w:rFonts w:ascii="Arial" w:hAnsi="Arial" w:cs="Arial"/>
        </w:rPr>
        <w:t>La verificación de las tasas de aplicación de carga superficial y los tiempos de retención hidráulica en el compartimiento de sedimentación se realiz</w:t>
      </w:r>
      <w:r w:rsidR="000D354C" w:rsidRPr="00763B27">
        <w:rPr>
          <w:rFonts w:ascii="Arial" w:hAnsi="Arial" w:cs="Arial"/>
        </w:rPr>
        <w:t>a</w:t>
      </w:r>
      <w:r w:rsidRPr="00763B27">
        <w:rPr>
          <w:rFonts w:ascii="Arial" w:hAnsi="Arial" w:cs="Arial"/>
        </w:rPr>
        <w:t xml:space="preserve"> de acuerdo con el siguiente cuadro:</w:t>
      </w:r>
    </w:p>
    <w:p w:rsidR="00887E5E" w:rsidRPr="00763B27" w:rsidRDefault="00887E5E" w:rsidP="00763B27">
      <w:pPr>
        <w:spacing w:after="0" w:line="240" w:lineRule="auto"/>
        <w:rPr>
          <w:rFonts w:ascii="Arial" w:hAnsi="Arial" w:cs="Arial"/>
          <w:b/>
        </w:rPr>
      </w:pPr>
    </w:p>
    <w:p w:rsidR="00887E5E" w:rsidRPr="00763B27" w:rsidRDefault="00887E5E" w:rsidP="00763B27">
      <w:pPr>
        <w:spacing w:after="0" w:line="240" w:lineRule="auto"/>
        <w:jc w:val="center"/>
        <w:rPr>
          <w:rFonts w:ascii="Arial" w:hAnsi="Arial" w:cs="Arial"/>
          <w:b/>
        </w:rPr>
      </w:pPr>
      <w:r w:rsidRPr="00763B27">
        <w:rPr>
          <w:rFonts w:ascii="Arial" w:hAnsi="Arial" w:cs="Arial"/>
          <w:b/>
        </w:rPr>
        <w:t>Cuadro 5.</w:t>
      </w:r>
      <w:r w:rsidR="00C71EFF" w:rsidRPr="00763B27">
        <w:rPr>
          <w:rFonts w:ascii="Arial" w:hAnsi="Arial" w:cs="Arial"/>
          <w:b/>
        </w:rPr>
        <w:t>5</w:t>
      </w:r>
      <w:r w:rsidRPr="00763B27">
        <w:rPr>
          <w:rFonts w:ascii="Arial" w:hAnsi="Arial" w:cs="Arial"/>
          <w:b/>
        </w:rPr>
        <w:t xml:space="preserve"> Carga de aplicación superficial y tiempos de retención hidráulica en el</w:t>
      </w:r>
    </w:p>
    <w:p w:rsidR="00887E5E" w:rsidRPr="00763B27" w:rsidRDefault="00887E5E" w:rsidP="00763B27">
      <w:pPr>
        <w:tabs>
          <w:tab w:val="left" w:pos="3060"/>
        </w:tabs>
        <w:spacing w:after="0" w:line="240" w:lineRule="auto"/>
        <w:jc w:val="center"/>
        <w:rPr>
          <w:rFonts w:ascii="Arial" w:hAnsi="Arial" w:cs="Arial"/>
          <w:b/>
        </w:rPr>
      </w:pPr>
      <w:r w:rsidRPr="00763B27">
        <w:rPr>
          <w:rFonts w:ascii="Arial" w:hAnsi="Arial" w:cs="Arial"/>
          <w:b/>
        </w:rPr>
        <w:t>Compartimiento de sedimentación</w:t>
      </w:r>
    </w:p>
    <w:p w:rsidR="00887E5E" w:rsidRPr="00763B27" w:rsidRDefault="00887E5E" w:rsidP="00763B27">
      <w:pPr>
        <w:spacing w:after="0" w:line="240" w:lineRule="auto"/>
        <w:jc w:val="center"/>
        <w:rPr>
          <w:rFonts w:ascii="Arial" w:hAnsi="Arial" w:cs="Arial"/>
          <w:b/>
        </w:rPr>
      </w:pPr>
    </w:p>
    <w:tbl>
      <w:tblPr>
        <w:tblW w:w="8400" w:type="dxa"/>
        <w:jc w:val="center"/>
        <w:tblCellMar>
          <w:left w:w="70" w:type="dxa"/>
          <w:right w:w="70" w:type="dxa"/>
        </w:tblCellMar>
        <w:tblLook w:val="0000"/>
      </w:tblPr>
      <w:tblGrid>
        <w:gridCol w:w="3600"/>
        <w:gridCol w:w="2400"/>
        <w:gridCol w:w="2400"/>
      </w:tblGrid>
      <w:tr w:rsidR="00887E5E" w:rsidRPr="00763B27" w:rsidTr="00DD7BE5">
        <w:trPr>
          <w:trHeight w:val="517"/>
          <w:jc w:val="center"/>
        </w:trPr>
        <w:tc>
          <w:tcPr>
            <w:tcW w:w="3600" w:type="dxa"/>
            <w:vMerge w:val="restart"/>
            <w:tcBorders>
              <w:top w:val="double" w:sz="6" w:space="0" w:color="000000"/>
              <w:left w:val="double" w:sz="6" w:space="0" w:color="auto"/>
              <w:bottom w:val="double" w:sz="6" w:space="0" w:color="000000"/>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Caudal del Afluente</w:t>
            </w:r>
          </w:p>
        </w:tc>
        <w:tc>
          <w:tcPr>
            <w:tcW w:w="2400" w:type="dxa"/>
            <w:vMerge w:val="restart"/>
            <w:tcBorders>
              <w:top w:val="double" w:sz="6" w:space="0" w:color="000000"/>
              <w:left w:val="double" w:sz="6" w:space="0" w:color="000000"/>
              <w:bottom w:val="double" w:sz="6" w:space="0" w:color="000000"/>
              <w:right w:val="double" w:sz="6" w:space="0" w:color="000000"/>
            </w:tcBorders>
            <w:shd w:val="clear" w:color="auto" w:fill="auto"/>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Carga de Aplicación</w:t>
            </w:r>
            <w:r w:rsidRPr="00763B27">
              <w:rPr>
                <w:rFonts w:ascii="Arial" w:hAnsi="Arial" w:cs="Arial"/>
                <w:b/>
                <w:bCs/>
                <w:lang w:eastAsia="es-ES"/>
              </w:rPr>
              <w:br/>
              <w:t>Superficial (m/h)</w:t>
            </w:r>
          </w:p>
        </w:tc>
        <w:tc>
          <w:tcPr>
            <w:tcW w:w="2400" w:type="dxa"/>
            <w:vMerge w:val="restart"/>
            <w:tcBorders>
              <w:top w:val="double" w:sz="6" w:space="0" w:color="000000"/>
              <w:left w:val="double" w:sz="6" w:space="0" w:color="000000"/>
              <w:bottom w:val="double" w:sz="6" w:space="0" w:color="000000"/>
              <w:right w:val="double" w:sz="6" w:space="0" w:color="000000"/>
            </w:tcBorders>
            <w:shd w:val="clear" w:color="auto" w:fill="auto"/>
            <w:vAlign w:val="center"/>
          </w:tcPr>
          <w:p w:rsidR="00887E5E" w:rsidRPr="00763B27" w:rsidRDefault="00887E5E" w:rsidP="00763B27">
            <w:pPr>
              <w:spacing w:after="0" w:line="240" w:lineRule="auto"/>
              <w:jc w:val="center"/>
              <w:rPr>
                <w:rFonts w:ascii="Arial" w:hAnsi="Arial" w:cs="Arial"/>
                <w:b/>
                <w:bCs/>
                <w:lang w:eastAsia="es-ES"/>
              </w:rPr>
            </w:pPr>
            <w:r w:rsidRPr="00763B27">
              <w:rPr>
                <w:rFonts w:ascii="Arial" w:hAnsi="Arial" w:cs="Arial"/>
                <w:b/>
                <w:bCs/>
                <w:lang w:eastAsia="es-ES"/>
              </w:rPr>
              <w:t>Tiempo de Retención</w:t>
            </w:r>
            <w:r w:rsidRPr="00763B27">
              <w:rPr>
                <w:rFonts w:ascii="Arial" w:hAnsi="Arial" w:cs="Arial"/>
                <w:b/>
                <w:bCs/>
                <w:lang w:eastAsia="es-ES"/>
              </w:rPr>
              <w:br/>
              <w:t>Hidráulica (h)</w:t>
            </w:r>
          </w:p>
        </w:tc>
      </w:tr>
      <w:tr w:rsidR="00887E5E" w:rsidRPr="00763B27" w:rsidTr="00043943">
        <w:trPr>
          <w:trHeight w:val="356"/>
          <w:jc w:val="center"/>
        </w:trPr>
        <w:tc>
          <w:tcPr>
            <w:tcW w:w="3600" w:type="dxa"/>
            <w:vMerge/>
            <w:tcBorders>
              <w:top w:val="double" w:sz="6" w:space="0" w:color="auto"/>
              <w:left w:val="double" w:sz="6" w:space="0" w:color="auto"/>
              <w:bottom w:val="double" w:sz="6" w:space="0" w:color="000000"/>
              <w:right w:val="double" w:sz="6" w:space="0" w:color="000000"/>
            </w:tcBorders>
            <w:vAlign w:val="center"/>
          </w:tcPr>
          <w:p w:rsidR="00887E5E" w:rsidRPr="00763B27" w:rsidRDefault="00887E5E" w:rsidP="00763B27">
            <w:pPr>
              <w:spacing w:after="0" w:line="240" w:lineRule="auto"/>
              <w:rPr>
                <w:rFonts w:ascii="Arial" w:hAnsi="Arial" w:cs="Arial"/>
                <w:b/>
                <w:bCs/>
                <w:lang w:eastAsia="es-ES"/>
              </w:rPr>
            </w:pPr>
          </w:p>
        </w:tc>
        <w:tc>
          <w:tcPr>
            <w:tcW w:w="2400" w:type="dxa"/>
            <w:vMerge/>
            <w:tcBorders>
              <w:top w:val="double" w:sz="6" w:space="0" w:color="auto"/>
              <w:left w:val="double" w:sz="6" w:space="0" w:color="000000"/>
              <w:bottom w:val="double" w:sz="6" w:space="0" w:color="000000"/>
              <w:right w:val="double" w:sz="6" w:space="0" w:color="000000"/>
            </w:tcBorders>
            <w:vAlign w:val="center"/>
          </w:tcPr>
          <w:p w:rsidR="00887E5E" w:rsidRPr="00763B27" w:rsidRDefault="00887E5E" w:rsidP="00763B27">
            <w:pPr>
              <w:spacing w:after="0" w:line="240" w:lineRule="auto"/>
              <w:rPr>
                <w:rFonts w:ascii="Arial" w:hAnsi="Arial" w:cs="Arial"/>
                <w:b/>
                <w:bCs/>
                <w:lang w:eastAsia="es-ES"/>
              </w:rPr>
            </w:pPr>
          </w:p>
        </w:tc>
        <w:tc>
          <w:tcPr>
            <w:tcW w:w="2400" w:type="dxa"/>
            <w:vMerge/>
            <w:tcBorders>
              <w:top w:val="double" w:sz="6" w:space="0" w:color="auto"/>
              <w:left w:val="double" w:sz="6" w:space="0" w:color="000000"/>
              <w:bottom w:val="double" w:sz="6" w:space="0" w:color="000000"/>
              <w:right w:val="double" w:sz="6" w:space="0" w:color="000000"/>
            </w:tcBorders>
            <w:vAlign w:val="center"/>
          </w:tcPr>
          <w:p w:rsidR="00887E5E" w:rsidRPr="00763B27" w:rsidRDefault="00887E5E" w:rsidP="00763B27">
            <w:pPr>
              <w:spacing w:after="0" w:line="240" w:lineRule="auto"/>
              <w:rPr>
                <w:rFonts w:ascii="Arial" w:hAnsi="Arial" w:cs="Arial"/>
                <w:b/>
                <w:bCs/>
                <w:lang w:eastAsia="es-ES"/>
              </w:rPr>
            </w:pPr>
          </w:p>
        </w:tc>
      </w:tr>
      <w:tr w:rsidR="00887E5E" w:rsidRPr="00763B27" w:rsidTr="00DD7BE5">
        <w:trPr>
          <w:trHeight w:val="330"/>
          <w:jc w:val="center"/>
        </w:trPr>
        <w:tc>
          <w:tcPr>
            <w:tcW w:w="3600" w:type="dxa"/>
            <w:tcBorders>
              <w:top w:val="nil"/>
              <w:left w:val="double" w:sz="6" w:space="0" w:color="auto"/>
              <w:bottom w:val="single" w:sz="4" w:space="0" w:color="auto"/>
              <w:right w:val="double" w:sz="6" w:space="0" w:color="000000"/>
            </w:tcBorders>
            <w:shd w:val="clear" w:color="auto" w:fill="auto"/>
            <w:noWrap/>
            <w:vAlign w:val="center"/>
          </w:tcPr>
          <w:p w:rsidR="00887E5E" w:rsidRPr="00763B27" w:rsidRDefault="00887E5E" w:rsidP="00763B27">
            <w:pPr>
              <w:spacing w:after="0" w:line="240" w:lineRule="auto"/>
              <w:rPr>
                <w:rFonts w:ascii="Arial" w:hAnsi="Arial" w:cs="Arial"/>
                <w:lang w:eastAsia="es-ES"/>
              </w:rPr>
            </w:pPr>
            <w:r w:rsidRPr="00763B27">
              <w:rPr>
                <w:rFonts w:ascii="Arial" w:hAnsi="Arial" w:cs="Arial"/>
                <w:lang w:eastAsia="es-ES"/>
              </w:rPr>
              <w:lastRenderedPageBreak/>
              <w:t>Caudal Medio</w:t>
            </w:r>
          </w:p>
        </w:tc>
        <w:tc>
          <w:tcPr>
            <w:tcW w:w="2400" w:type="dxa"/>
            <w:tcBorders>
              <w:top w:val="nil"/>
              <w:left w:val="double" w:sz="6" w:space="0" w:color="000000"/>
              <w:bottom w:val="single" w:sz="4"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0.6 - 0.8</w:t>
            </w:r>
          </w:p>
        </w:tc>
        <w:tc>
          <w:tcPr>
            <w:tcW w:w="2400" w:type="dxa"/>
            <w:tcBorders>
              <w:top w:val="nil"/>
              <w:left w:val="double" w:sz="6" w:space="0" w:color="000000"/>
              <w:bottom w:val="single" w:sz="4"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1.5 - 2.0</w:t>
            </w:r>
          </w:p>
        </w:tc>
      </w:tr>
      <w:tr w:rsidR="00887E5E" w:rsidRPr="00763B27" w:rsidTr="00DD7BE5">
        <w:trPr>
          <w:trHeight w:val="315"/>
          <w:jc w:val="center"/>
        </w:trPr>
        <w:tc>
          <w:tcPr>
            <w:tcW w:w="3600" w:type="dxa"/>
            <w:tcBorders>
              <w:top w:val="single" w:sz="4" w:space="0" w:color="auto"/>
              <w:left w:val="double" w:sz="6" w:space="0" w:color="auto"/>
              <w:bottom w:val="single" w:sz="4" w:space="0" w:color="auto"/>
              <w:right w:val="double" w:sz="6" w:space="0" w:color="000000"/>
            </w:tcBorders>
            <w:shd w:val="clear" w:color="auto" w:fill="auto"/>
            <w:noWrap/>
            <w:vAlign w:val="center"/>
          </w:tcPr>
          <w:p w:rsidR="00887E5E" w:rsidRPr="00763B27" w:rsidRDefault="00887E5E" w:rsidP="00763B27">
            <w:pPr>
              <w:spacing w:after="0" w:line="240" w:lineRule="auto"/>
              <w:rPr>
                <w:rFonts w:ascii="Arial" w:hAnsi="Arial" w:cs="Arial"/>
                <w:lang w:eastAsia="es-ES"/>
              </w:rPr>
            </w:pPr>
            <w:r w:rsidRPr="00763B27">
              <w:rPr>
                <w:rFonts w:ascii="Arial" w:hAnsi="Arial" w:cs="Arial"/>
                <w:lang w:eastAsia="es-ES"/>
              </w:rPr>
              <w:t>Caudal Máximo</w:t>
            </w:r>
          </w:p>
        </w:tc>
        <w:tc>
          <w:tcPr>
            <w:tcW w:w="2400" w:type="dxa"/>
            <w:tcBorders>
              <w:top w:val="single" w:sz="4" w:space="0" w:color="auto"/>
              <w:left w:val="double" w:sz="6" w:space="0" w:color="000000"/>
              <w:bottom w:val="single" w:sz="4"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&lt; 1.2</w:t>
            </w:r>
          </w:p>
        </w:tc>
        <w:tc>
          <w:tcPr>
            <w:tcW w:w="2400" w:type="dxa"/>
            <w:tcBorders>
              <w:top w:val="single" w:sz="4" w:space="0" w:color="auto"/>
              <w:left w:val="double" w:sz="6" w:space="0" w:color="000000"/>
              <w:bottom w:val="single" w:sz="4"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1.0</w:t>
            </w:r>
          </w:p>
        </w:tc>
      </w:tr>
      <w:tr w:rsidR="00887E5E" w:rsidRPr="00763B27" w:rsidTr="00DD7BE5">
        <w:trPr>
          <w:trHeight w:val="330"/>
          <w:jc w:val="center"/>
        </w:trPr>
        <w:tc>
          <w:tcPr>
            <w:tcW w:w="3600" w:type="dxa"/>
            <w:tcBorders>
              <w:top w:val="single" w:sz="4" w:space="0" w:color="auto"/>
              <w:left w:val="double" w:sz="6" w:space="0" w:color="auto"/>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rPr>
                <w:rFonts w:ascii="Arial" w:hAnsi="Arial" w:cs="Arial"/>
                <w:lang w:eastAsia="es-ES"/>
              </w:rPr>
            </w:pPr>
            <w:r w:rsidRPr="00763B27">
              <w:rPr>
                <w:rFonts w:ascii="Arial" w:hAnsi="Arial" w:cs="Arial"/>
                <w:lang w:eastAsia="es-ES"/>
              </w:rPr>
              <w:t>Picos Temporarios*</w:t>
            </w:r>
          </w:p>
        </w:tc>
        <w:tc>
          <w:tcPr>
            <w:tcW w:w="2400" w:type="dxa"/>
            <w:tcBorders>
              <w:top w:val="single" w:sz="4" w:space="0" w:color="auto"/>
              <w:left w:val="double" w:sz="6" w:space="0" w:color="000000"/>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&lt; 1.6</w:t>
            </w:r>
          </w:p>
        </w:tc>
        <w:tc>
          <w:tcPr>
            <w:tcW w:w="2400" w:type="dxa"/>
            <w:tcBorders>
              <w:top w:val="single" w:sz="4" w:space="0" w:color="auto"/>
              <w:left w:val="double" w:sz="6" w:space="0" w:color="000000"/>
              <w:bottom w:val="double" w:sz="6" w:space="0" w:color="auto"/>
              <w:right w:val="double" w:sz="6" w:space="0" w:color="000000"/>
            </w:tcBorders>
            <w:shd w:val="clear" w:color="auto" w:fill="auto"/>
            <w:noWrap/>
            <w:vAlign w:val="center"/>
          </w:tcPr>
          <w:p w:rsidR="00887E5E" w:rsidRPr="00763B27" w:rsidRDefault="00887E5E" w:rsidP="00763B27">
            <w:pPr>
              <w:spacing w:after="0" w:line="240" w:lineRule="auto"/>
              <w:jc w:val="center"/>
              <w:rPr>
                <w:rFonts w:ascii="Arial" w:hAnsi="Arial" w:cs="Arial"/>
                <w:lang w:eastAsia="es-ES"/>
              </w:rPr>
            </w:pPr>
            <w:r w:rsidRPr="00763B27">
              <w:rPr>
                <w:rFonts w:ascii="Arial" w:hAnsi="Arial" w:cs="Arial"/>
                <w:lang w:eastAsia="es-ES"/>
              </w:rPr>
              <w:t>&gt; 0.6</w:t>
            </w:r>
          </w:p>
        </w:tc>
      </w:tr>
    </w:tbl>
    <w:p w:rsidR="00887E5E" w:rsidRPr="00763B27" w:rsidRDefault="00043943" w:rsidP="00763B27">
      <w:pPr>
        <w:spacing w:after="0" w:line="240" w:lineRule="auto"/>
        <w:rPr>
          <w:rFonts w:ascii="Arial" w:hAnsi="Arial" w:cs="Arial"/>
        </w:rPr>
      </w:pPr>
      <w:r w:rsidRPr="00763B27">
        <w:rPr>
          <w:rFonts w:ascii="Arial" w:hAnsi="Arial" w:cs="Arial"/>
        </w:rPr>
        <w:t xml:space="preserve">     </w:t>
      </w:r>
      <w:r w:rsidR="00887E5E" w:rsidRPr="00763B27">
        <w:rPr>
          <w:rFonts w:ascii="Arial" w:hAnsi="Arial" w:cs="Arial"/>
        </w:rPr>
        <w:t>(*) Caudales pico con duración entre 2 y 4 horas.</w:t>
      </w:r>
    </w:p>
    <w:p w:rsidR="00643460" w:rsidRPr="00763B27" w:rsidRDefault="00643460" w:rsidP="00763B27">
      <w:pPr>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rPr>
      </w:pPr>
      <w:r w:rsidRPr="00763B27">
        <w:rPr>
          <w:rFonts w:ascii="Arial" w:hAnsi="Arial" w:cs="Arial"/>
        </w:rPr>
        <w:t>El área superficial del decantador se obtiene multiplicando el ancho de la superficie húmeda (W</w:t>
      </w:r>
      <w:r w:rsidRPr="00763B27">
        <w:rPr>
          <w:rFonts w:ascii="Arial" w:hAnsi="Arial" w:cs="Arial"/>
          <w:vertAlign w:val="subscript"/>
        </w:rPr>
        <w:t>s</w:t>
      </w:r>
      <w:r w:rsidRPr="00763B27">
        <w:rPr>
          <w:rFonts w:ascii="Arial" w:hAnsi="Arial" w:cs="Arial"/>
        </w:rPr>
        <w:t>) por el lado del reactor (L) por tanto el área superficial del sedimentadór será:</w:t>
      </w:r>
    </w:p>
    <w:p w:rsidR="00887E5E" w:rsidRPr="00763B27" w:rsidRDefault="00860BD5" w:rsidP="00763B27">
      <w:pPr>
        <w:spacing w:after="0" w:line="240" w:lineRule="auto"/>
        <w:jc w:val="both"/>
        <w:rPr>
          <w:rFonts w:ascii="Arial" w:hAnsi="Arial" w:cs="Arial"/>
        </w:rPr>
      </w:pPr>
      <w:r w:rsidRPr="00763B27">
        <w:rPr>
          <w:rFonts w:ascii="Arial" w:hAnsi="Arial" w:cs="Arial"/>
          <w:noProof/>
        </w:rPr>
        <w:pict>
          <v:shape id="_x0000_s1184" type="#_x0000_t75" style="position:absolute;left:0;text-align:left;margin-left:263.25pt;margin-top:19.75pt;width:95pt;height:18pt;z-index:251634688">
            <v:imagedata r:id="rId42" o:title=""/>
          </v:shape>
          <o:OLEObject Type="Embed" ProgID="Equation.3" ShapeID="_x0000_s1184" DrawAspect="Content" ObjectID="_1309496388" r:id="rId43"/>
        </w:pict>
      </w:r>
      <w:r w:rsidRPr="00763B27">
        <w:rPr>
          <w:rFonts w:ascii="Arial" w:hAnsi="Arial" w:cs="Arial"/>
          <w:noProof/>
        </w:rPr>
        <w:pict>
          <v:shape id="_x0000_s1183" type="#_x0000_t75" style="position:absolute;left:0;text-align:left;margin-left:72.6pt;margin-top:13.15pt;width:121pt;height:31pt;z-index:251633664">
            <v:imagedata r:id="rId44" o:title=""/>
          </v:shape>
          <o:OLEObject Type="Embed" ProgID="Equation.3" ShapeID="_x0000_s1183" DrawAspect="Content" ObjectID="_1309496389" r:id="rId45"/>
        </w:pict>
      </w:r>
    </w:p>
    <w:p w:rsidR="00887E5E" w:rsidRPr="00763B27" w:rsidRDefault="000D354C" w:rsidP="00763B27">
      <w:pPr>
        <w:tabs>
          <w:tab w:val="left" w:pos="3060"/>
        </w:tabs>
        <w:spacing w:after="0" w:line="240" w:lineRule="auto"/>
        <w:jc w:val="right"/>
        <w:rPr>
          <w:rFonts w:ascii="Arial" w:hAnsi="Arial" w:cs="Arial"/>
        </w:rPr>
      </w:pPr>
      <w:r w:rsidRPr="00763B27">
        <w:rPr>
          <w:rFonts w:ascii="Arial" w:hAnsi="Arial" w:cs="Arial"/>
        </w:rPr>
        <w:t>(5.1</w:t>
      </w:r>
      <w:r w:rsidR="00816978" w:rsidRPr="00763B27">
        <w:rPr>
          <w:rFonts w:ascii="Arial" w:hAnsi="Arial" w:cs="Arial"/>
        </w:rPr>
        <w:t>3</w:t>
      </w:r>
      <w:r w:rsidRPr="00763B27">
        <w:rPr>
          <w:rFonts w:ascii="Arial" w:hAnsi="Arial" w:cs="Arial"/>
        </w:rPr>
        <w:t>)</w:t>
      </w:r>
    </w:p>
    <w:p w:rsidR="00887E5E" w:rsidRPr="00763B27" w:rsidRDefault="00887E5E" w:rsidP="00763B27">
      <w:pPr>
        <w:spacing w:after="0" w:line="240" w:lineRule="auto"/>
        <w:rPr>
          <w:rFonts w:ascii="Arial" w:hAnsi="Arial" w:cs="Arial"/>
        </w:rPr>
      </w:pPr>
    </w:p>
    <w:p w:rsidR="00887E5E" w:rsidRPr="00763B27" w:rsidRDefault="00887E5E" w:rsidP="00763B27">
      <w:pPr>
        <w:spacing w:after="0" w:line="240" w:lineRule="auto"/>
        <w:rPr>
          <w:rFonts w:ascii="Arial" w:hAnsi="Arial" w:cs="Arial"/>
          <w:b/>
        </w:rPr>
      </w:pPr>
      <w:r w:rsidRPr="00763B27">
        <w:rPr>
          <w:rFonts w:ascii="Arial" w:hAnsi="Arial" w:cs="Arial"/>
          <w:b/>
        </w:rPr>
        <w:t>5.</w:t>
      </w:r>
      <w:r w:rsidR="00643460" w:rsidRPr="00763B27">
        <w:rPr>
          <w:rFonts w:ascii="Arial" w:hAnsi="Arial" w:cs="Arial"/>
          <w:b/>
        </w:rPr>
        <w:t>3</w:t>
      </w:r>
      <w:r w:rsidR="00C71EFF" w:rsidRPr="00763B27">
        <w:rPr>
          <w:rFonts w:ascii="Arial" w:hAnsi="Arial" w:cs="Arial"/>
          <w:b/>
        </w:rPr>
        <w:t>.</w:t>
      </w:r>
      <w:r w:rsidR="00643460" w:rsidRPr="00763B27">
        <w:rPr>
          <w:rFonts w:ascii="Arial" w:hAnsi="Arial" w:cs="Arial"/>
          <w:b/>
        </w:rPr>
        <w:t>5</w:t>
      </w:r>
      <w:r w:rsidRPr="00763B27">
        <w:rPr>
          <w:rFonts w:ascii="Arial" w:hAnsi="Arial" w:cs="Arial"/>
          <w:b/>
        </w:rPr>
        <w:t>- D</w:t>
      </w:r>
      <w:r w:rsidR="00F107A7" w:rsidRPr="00763B27">
        <w:rPr>
          <w:rFonts w:ascii="Arial" w:hAnsi="Arial" w:cs="Arial"/>
          <w:b/>
        </w:rPr>
        <w:t>eterminación de la concentración del efluente</w:t>
      </w:r>
    </w:p>
    <w:p w:rsidR="0089249E" w:rsidRPr="00763B27" w:rsidRDefault="0089249E" w:rsidP="00763B27">
      <w:pPr>
        <w:spacing w:after="0" w:line="240" w:lineRule="auto"/>
        <w:rPr>
          <w:rFonts w:ascii="Arial" w:hAnsi="Arial" w:cs="Arial"/>
          <w:b/>
        </w:rPr>
      </w:pPr>
    </w:p>
    <w:p w:rsidR="00887E5E" w:rsidRPr="00763B27" w:rsidRDefault="0089249E" w:rsidP="00763B27">
      <w:pPr>
        <w:spacing w:after="0" w:line="240" w:lineRule="auto"/>
        <w:rPr>
          <w:rFonts w:ascii="Arial" w:hAnsi="Arial" w:cs="Arial"/>
        </w:rPr>
      </w:pPr>
      <w:r w:rsidRPr="00763B27">
        <w:rPr>
          <w:rFonts w:ascii="Arial" w:hAnsi="Arial" w:cs="Arial"/>
        </w:rPr>
        <w:t>A partir de ajustes realizados a los resultados obtenidos de cinco reactores en funcionamiento, se obtuvieron curvas de eficiencia; las ecuaciones que permiten estimar las eficiencias de reactores UASB tratando aguas residuales domesticas en función del tiempo de retención hidráulica, para parámetros de DQO y DBO respectivamente se presentan a continuación:</w:t>
      </w:r>
    </w:p>
    <w:p w:rsidR="0089249E" w:rsidRPr="00763B27" w:rsidRDefault="0089249E" w:rsidP="00763B27">
      <w:pPr>
        <w:spacing w:after="0" w:line="240" w:lineRule="auto"/>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3.5</w:t>
      </w:r>
      <w:r w:rsidR="00F107A7" w:rsidRPr="00763B27">
        <w:rPr>
          <w:rFonts w:ascii="Arial" w:hAnsi="Arial" w:cs="Arial"/>
          <w:b/>
        </w:rPr>
        <w:t>.1</w:t>
      </w:r>
      <w:r w:rsidRPr="00763B27">
        <w:rPr>
          <w:rFonts w:ascii="Arial" w:hAnsi="Arial" w:cs="Arial"/>
          <w:b/>
        </w:rPr>
        <w:t>.- Concentración de DBO en el efluente</w:t>
      </w:r>
    </w:p>
    <w:p w:rsidR="00887E5E" w:rsidRPr="00763B27" w:rsidRDefault="00860BD5" w:rsidP="00763B27">
      <w:pPr>
        <w:tabs>
          <w:tab w:val="left" w:pos="2340"/>
          <w:tab w:val="left" w:pos="2520"/>
          <w:tab w:val="left" w:pos="2700"/>
          <w:tab w:val="left" w:pos="2880"/>
          <w:tab w:val="left" w:pos="3060"/>
        </w:tabs>
        <w:spacing w:after="0" w:line="240" w:lineRule="auto"/>
        <w:jc w:val="both"/>
        <w:rPr>
          <w:rFonts w:ascii="Arial" w:hAnsi="Arial" w:cs="Arial"/>
        </w:rPr>
      </w:pPr>
      <w:r w:rsidRPr="00763B27">
        <w:rPr>
          <w:rFonts w:ascii="Arial" w:hAnsi="Arial" w:cs="Arial"/>
          <w:noProof/>
          <w:lang w:eastAsia="es-ES"/>
        </w:rPr>
        <w:pict>
          <v:shape id="_x0000_s1186" type="#_x0000_t75" style="position:absolute;left:0;text-align:left;margin-left:126.1pt;margin-top:18.6pt;width:182pt;height:18pt;z-index:251636736">
            <v:imagedata r:id="rId46" o:title=""/>
          </v:shape>
          <o:OLEObject Type="Embed" ProgID="Equation.3" ShapeID="_x0000_s1186" DrawAspect="Content" ObjectID="_1309496390" r:id="rId47"/>
        </w:pict>
      </w:r>
    </w:p>
    <w:p w:rsidR="00887E5E" w:rsidRPr="00763B27" w:rsidRDefault="00F107A7" w:rsidP="00763B27">
      <w:pPr>
        <w:spacing w:after="0" w:line="240" w:lineRule="auto"/>
        <w:jc w:val="right"/>
        <w:rPr>
          <w:rFonts w:ascii="Arial" w:hAnsi="Arial" w:cs="Arial"/>
        </w:rPr>
      </w:pPr>
      <w:r w:rsidRPr="00763B27">
        <w:rPr>
          <w:rFonts w:ascii="Arial" w:hAnsi="Arial" w:cs="Arial"/>
        </w:rPr>
        <w:t>(5.1</w:t>
      </w:r>
      <w:r w:rsidR="00816978" w:rsidRPr="00763B27">
        <w:rPr>
          <w:rFonts w:ascii="Arial" w:hAnsi="Arial" w:cs="Arial"/>
        </w:rPr>
        <w:t>4</w:t>
      </w:r>
      <w:r w:rsidRPr="00763B27">
        <w:rPr>
          <w:rFonts w:ascii="Arial" w:hAnsi="Arial" w:cs="Arial"/>
        </w:rPr>
        <w:t>)</w:t>
      </w:r>
    </w:p>
    <w:p w:rsidR="00887E5E" w:rsidRPr="00763B27" w:rsidRDefault="00860BD5" w:rsidP="00763B27">
      <w:pPr>
        <w:tabs>
          <w:tab w:val="left" w:pos="3060"/>
        </w:tabs>
        <w:spacing w:after="0" w:line="240" w:lineRule="auto"/>
        <w:jc w:val="both"/>
        <w:rPr>
          <w:rFonts w:ascii="Arial" w:hAnsi="Arial" w:cs="Arial"/>
        </w:rPr>
      </w:pPr>
      <w:r w:rsidRPr="00763B27">
        <w:rPr>
          <w:rFonts w:ascii="Arial" w:hAnsi="Arial" w:cs="Arial"/>
          <w:noProof/>
          <w:lang w:eastAsia="es-ES"/>
        </w:rPr>
        <w:pict>
          <v:shape id="_x0000_s1188" type="#_x0000_t75" style="position:absolute;left:0;text-align:left;margin-left:150.1pt;margin-top:10.95pt;width:134pt;height:31.95pt;z-index:251638784">
            <v:imagedata r:id="rId48" o:title=""/>
          </v:shape>
          <o:OLEObject Type="Embed" ProgID="Equation.3" ShapeID="_x0000_s1188" DrawAspect="Content" ObjectID="_1309496391" r:id="rId49"/>
        </w:pict>
      </w:r>
    </w:p>
    <w:p w:rsidR="0089249E" w:rsidRPr="00763B27" w:rsidRDefault="0089249E" w:rsidP="00763B27">
      <w:pPr>
        <w:tabs>
          <w:tab w:val="left" w:pos="3060"/>
        </w:tabs>
        <w:spacing w:after="0" w:line="240" w:lineRule="auto"/>
        <w:jc w:val="right"/>
        <w:rPr>
          <w:rFonts w:ascii="Arial" w:hAnsi="Arial" w:cs="Arial"/>
        </w:rPr>
      </w:pPr>
      <w:r w:rsidRPr="00763B27">
        <w:rPr>
          <w:rFonts w:ascii="Arial" w:hAnsi="Arial" w:cs="Arial"/>
        </w:rPr>
        <w:t>(5.14a)</w:t>
      </w:r>
    </w:p>
    <w:p w:rsidR="0089249E" w:rsidRPr="00763B27" w:rsidRDefault="00F65A50" w:rsidP="00763B27">
      <w:pPr>
        <w:tabs>
          <w:tab w:val="left" w:pos="3060"/>
        </w:tabs>
        <w:spacing w:after="0" w:line="240" w:lineRule="auto"/>
        <w:jc w:val="both"/>
        <w:rPr>
          <w:rFonts w:ascii="Arial" w:hAnsi="Arial" w:cs="Arial"/>
        </w:rPr>
      </w:pPr>
      <w:r w:rsidRPr="00763B27">
        <w:rPr>
          <w:rFonts w:ascii="Arial" w:hAnsi="Arial" w:cs="Arial"/>
        </w:rPr>
        <w:t>Donde:</w:t>
      </w:r>
    </w:p>
    <w:p w:rsidR="00F65A50" w:rsidRPr="00763B27" w:rsidRDefault="00F65A50" w:rsidP="00763B27">
      <w:pPr>
        <w:tabs>
          <w:tab w:val="left" w:pos="3060"/>
        </w:tabs>
        <w:spacing w:after="0" w:line="240" w:lineRule="auto"/>
        <w:jc w:val="both"/>
        <w:rPr>
          <w:rFonts w:ascii="Arial" w:hAnsi="Arial" w:cs="Arial"/>
        </w:rPr>
      </w:pPr>
      <w:r w:rsidRPr="00763B27">
        <w:rPr>
          <w:rFonts w:ascii="Arial" w:hAnsi="Arial" w:cs="Arial"/>
        </w:rPr>
        <w:t>EDBO= Eficiencia de remoción de DBO (%)</w:t>
      </w:r>
    </w:p>
    <w:p w:rsidR="00F65A50" w:rsidRPr="00763B27" w:rsidRDefault="00F65A50" w:rsidP="00763B27">
      <w:pPr>
        <w:tabs>
          <w:tab w:val="left" w:pos="3060"/>
        </w:tabs>
        <w:spacing w:after="0" w:line="240" w:lineRule="auto"/>
        <w:jc w:val="both"/>
        <w:rPr>
          <w:rFonts w:ascii="Arial" w:hAnsi="Arial" w:cs="Arial"/>
        </w:rPr>
      </w:pPr>
      <w:r w:rsidRPr="00763B27">
        <w:rPr>
          <w:rFonts w:ascii="Arial" w:hAnsi="Arial" w:cs="Arial"/>
        </w:rPr>
        <w:t>SDBO= Concentración de DBO en el efluente (mg/lt)</w:t>
      </w:r>
    </w:p>
    <w:p w:rsidR="00F65A50" w:rsidRPr="00763B27" w:rsidRDefault="00F65A50" w:rsidP="00763B27">
      <w:pPr>
        <w:tabs>
          <w:tab w:val="left" w:pos="3060"/>
        </w:tabs>
        <w:spacing w:after="0" w:line="240" w:lineRule="auto"/>
        <w:jc w:val="both"/>
        <w:rPr>
          <w:rFonts w:ascii="Arial" w:hAnsi="Arial" w:cs="Arial"/>
        </w:rPr>
      </w:pPr>
      <w:r w:rsidRPr="00763B27">
        <w:rPr>
          <w:rFonts w:ascii="Arial" w:hAnsi="Arial" w:cs="Arial"/>
        </w:rPr>
        <w:t>S</w:t>
      </w:r>
      <w:r w:rsidRPr="00763B27">
        <w:rPr>
          <w:rFonts w:ascii="Arial" w:hAnsi="Arial" w:cs="Arial"/>
          <w:vertAlign w:val="subscript"/>
        </w:rPr>
        <w:t>o</w:t>
      </w:r>
      <w:r w:rsidRPr="00763B27">
        <w:rPr>
          <w:rFonts w:ascii="Arial" w:hAnsi="Arial" w:cs="Arial"/>
        </w:rPr>
        <w:t>= Concentración de DBO en el afluente (mg/lt)</w:t>
      </w:r>
    </w:p>
    <w:p w:rsidR="0089249E" w:rsidRPr="00763B27" w:rsidRDefault="00F65A50" w:rsidP="00763B27">
      <w:pPr>
        <w:tabs>
          <w:tab w:val="left" w:pos="3060"/>
        </w:tabs>
        <w:spacing w:after="0" w:line="240" w:lineRule="auto"/>
        <w:jc w:val="both"/>
        <w:rPr>
          <w:rFonts w:ascii="Arial" w:hAnsi="Arial" w:cs="Arial"/>
        </w:rPr>
      </w:pPr>
      <w:r w:rsidRPr="00763B27">
        <w:rPr>
          <w:rFonts w:ascii="Arial" w:hAnsi="Arial" w:cs="Arial"/>
        </w:rPr>
        <w:t>TRH= Tiempo de retención hidráulica (horas)</w:t>
      </w:r>
    </w:p>
    <w:p w:rsidR="00F65A50" w:rsidRPr="00763B27" w:rsidRDefault="00F65A50" w:rsidP="00763B27">
      <w:pPr>
        <w:tabs>
          <w:tab w:val="left" w:pos="3060"/>
        </w:tabs>
        <w:spacing w:after="0" w:line="240" w:lineRule="auto"/>
        <w:jc w:val="both"/>
        <w:rPr>
          <w:rFonts w:ascii="Arial" w:hAnsi="Arial" w:cs="Arial"/>
        </w:rPr>
      </w:pPr>
    </w:p>
    <w:p w:rsidR="00887E5E" w:rsidRPr="00763B27" w:rsidRDefault="00887E5E" w:rsidP="00763B27">
      <w:pPr>
        <w:spacing w:after="0" w:line="240" w:lineRule="auto"/>
        <w:jc w:val="both"/>
        <w:rPr>
          <w:rFonts w:ascii="Arial" w:hAnsi="Arial" w:cs="Arial"/>
          <w:b/>
        </w:rPr>
      </w:pPr>
      <w:r w:rsidRPr="00763B27">
        <w:rPr>
          <w:rFonts w:ascii="Arial" w:hAnsi="Arial" w:cs="Arial"/>
          <w:b/>
        </w:rPr>
        <w:t>5.</w:t>
      </w:r>
      <w:r w:rsidR="00643460" w:rsidRPr="00763B27">
        <w:rPr>
          <w:rFonts w:ascii="Arial" w:hAnsi="Arial" w:cs="Arial"/>
          <w:b/>
        </w:rPr>
        <w:t>3.5</w:t>
      </w:r>
      <w:r w:rsidRPr="00763B27">
        <w:rPr>
          <w:rFonts w:ascii="Arial" w:hAnsi="Arial" w:cs="Arial"/>
          <w:b/>
        </w:rPr>
        <w:t>.</w:t>
      </w:r>
      <w:r w:rsidR="00F107A7" w:rsidRPr="00763B27">
        <w:rPr>
          <w:rFonts w:ascii="Arial" w:hAnsi="Arial" w:cs="Arial"/>
          <w:b/>
        </w:rPr>
        <w:t>2.</w:t>
      </w:r>
      <w:r w:rsidRPr="00763B27">
        <w:rPr>
          <w:rFonts w:ascii="Arial" w:hAnsi="Arial" w:cs="Arial"/>
          <w:b/>
        </w:rPr>
        <w:t xml:space="preserve">- Concentración de DQO en el efluente </w:t>
      </w:r>
    </w:p>
    <w:p w:rsidR="00887E5E" w:rsidRPr="00763B27" w:rsidRDefault="00860BD5" w:rsidP="00763B27">
      <w:pPr>
        <w:spacing w:after="0" w:line="240" w:lineRule="auto"/>
        <w:jc w:val="both"/>
        <w:rPr>
          <w:rFonts w:ascii="Arial" w:hAnsi="Arial" w:cs="Arial"/>
          <w:b/>
        </w:rPr>
      </w:pPr>
      <w:r w:rsidRPr="00763B27">
        <w:rPr>
          <w:rFonts w:ascii="Arial" w:hAnsi="Arial" w:cs="Arial"/>
          <w:b/>
          <w:noProof/>
          <w:lang w:eastAsia="es-ES"/>
        </w:rPr>
        <w:pict>
          <v:shape id="_x0000_s1185" type="#_x0000_t75" style="position:absolute;left:0;text-align:left;margin-left:125.6pt;margin-top:18.45pt;width:183pt;height:18pt;z-index:251635712">
            <v:imagedata r:id="rId50" o:title=""/>
          </v:shape>
          <o:OLEObject Type="Embed" ProgID="Equation.3" ShapeID="_x0000_s1185" DrawAspect="Content" ObjectID="_1309496392" r:id="rId51"/>
        </w:pict>
      </w:r>
    </w:p>
    <w:p w:rsidR="00887E5E" w:rsidRPr="00763B27" w:rsidRDefault="00F107A7" w:rsidP="00763B27">
      <w:pPr>
        <w:spacing w:after="0" w:line="240" w:lineRule="auto"/>
        <w:jc w:val="right"/>
        <w:rPr>
          <w:rFonts w:ascii="Arial" w:hAnsi="Arial" w:cs="Arial"/>
        </w:rPr>
      </w:pPr>
      <w:r w:rsidRPr="00763B27">
        <w:rPr>
          <w:rFonts w:ascii="Arial" w:hAnsi="Arial" w:cs="Arial"/>
        </w:rPr>
        <w:t>(5.1</w:t>
      </w:r>
      <w:r w:rsidR="00816978" w:rsidRPr="00763B27">
        <w:rPr>
          <w:rFonts w:ascii="Arial" w:hAnsi="Arial" w:cs="Arial"/>
        </w:rPr>
        <w:t>5</w:t>
      </w:r>
      <w:r w:rsidRPr="00763B27">
        <w:rPr>
          <w:rFonts w:ascii="Arial" w:hAnsi="Arial" w:cs="Arial"/>
        </w:rPr>
        <w:t>)</w:t>
      </w:r>
    </w:p>
    <w:p w:rsidR="00C54335"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187" type="#_x0000_t75" style="position:absolute;left:0;text-align:left;margin-left:149.1pt;margin-top:12.95pt;width:136pt;height:31.95pt;z-index:251637760">
            <v:imagedata r:id="rId52" o:title=""/>
          </v:shape>
          <o:OLEObject Type="Embed" ProgID="Equation.3" ShapeID="_x0000_s1187" DrawAspect="Content" ObjectID="_1309496393" r:id="rId53"/>
        </w:pict>
      </w:r>
    </w:p>
    <w:p w:rsidR="00643460" w:rsidRPr="00763B27" w:rsidRDefault="00F65A50" w:rsidP="00763B27">
      <w:pPr>
        <w:autoSpaceDE w:val="0"/>
        <w:autoSpaceDN w:val="0"/>
        <w:adjustRightInd w:val="0"/>
        <w:spacing w:after="0" w:line="240" w:lineRule="auto"/>
        <w:jc w:val="right"/>
        <w:rPr>
          <w:rFonts w:ascii="Arial" w:hAnsi="Arial" w:cs="Arial"/>
        </w:rPr>
      </w:pPr>
      <w:r w:rsidRPr="00763B27">
        <w:rPr>
          <w:rFonts w:ascii="Arial" w:hAnsi="Arial" w:cs="Arial"/>
        </w:rPr>
        <w:t>(5.15a)</w:t>
      </w:r>
    </w:p>
    <w:p w:rsidR="00643460" w:rsidRPr="00763B27" w:rsidRDefault="00643460" w:rsidP="00763B27">
      <w:pPr>
        <w:autoSpaceDE w:val="0"/>
        <w:autoSpaceDN w:val="0"/>
        <w:adjustRightInd w:val="0"/>
        <w:spacing w:after="0" w:line="240" w:lineRule="auto"/>
        <w:jc w:val="both"/>
        <w:rPr>
          <w:rFonts w:ascii="Arial" w:hAnsi="Arial" w:cs="Arial"/>
        </w:rPr>
      </w:pPr>
    </w:p>
    <w:p w:rsidR="00643460" w:rsidRPr="00763B27" w:rsidRDefault="00F65A50" w:rsidP="00763B27">
      <w:pPr>
        <w:autoSpaceDE w:val="0"/>
        <w:autoSpaceDN w:val="0"/>
        <w:adjustRightInd w:val="0"/>
        <w:spacing w:after="0" w:line="240" w:lineRule="auto"/>
        <w:jc w:val="both"/>
        <w:rPr>
          <w:rFonts w:ascii="Arial" w:hAnsi="Arial" w:cs="Arial"/>
        </w:rPr>
      </w:pPr>
      <w:r w:rsidRPr="00763B27">
        <w:rPr>
          <w:rFonts w:ascii="Arial" w:hAnsi="Arial" w:cs="Arial"/>
        </w:rPr>
        <w:t>Donde:</w:t>
      </w:r>
    </w:p>
    <w:p w:rsidR="00F65A50" w:rsidRPr="00763B27" w:rsidRDefault="00F65A50" w:rsidP="00763B27">
      <w:pPr>
        <w:tabs>
          <w:tab w:val="left" w:pos="3060"/>
        </w:tabs>
        <w:spacing w:after="0" w:line="240" w:lineRule="auto"/>
        <w:jc w:val="both"/>
        <w:rPr>
          <w:rFonts w:ascii="Arial" w:hAnsi="Arial" w:cs="Arial"/>
        </w:rPr>
      </w:pPr>
      <w:r w:rsidRPr="00763B27">
        <w:rPr>
          <w:rFonts w:ascii="Arial" w:hAnsi="Arial" w:cs="Arial"/>
        </w:rPr>
        <w:t>EDQO= Eficiencia de remoción de DQO (%)</w:t>
      </w:r>
    </w:p>
    <w:p w:rsidR="00F65A50" w:rsidRPr="00763B27" w:rsidRDefault="00F65A50" w:rsidP="00763B27">
      <w:pPr>
        <w:tabs>
          <w:tab w:val="left" w:pos="3060"/>
        </w:tabs>
        <w:spacing w:after="0" w:line="240" w:lineRule="auto"/>
        <w:jc w:val="both"/>
        <w:rPr>
          <w:rFonts w:ascii="Arial" w:hAnsi="Arial" w:cs="Arial"/>
        </w:rPr>
      </w:pPr>
      <w:r w:rsidRPr="00763B27">
        <w:rPr>
          <w:rFonts w:ascii="Arial" w:hAnsi="Arial" w:cs="Arial"/>
        </w:rPr>
        <w:t>SDQO= Concentración de DQO en el efluente (mg/lt)</w:t>
      </w:r>
    </w:p>
    <w:p w:rsidR="00F65A50" w:rsidRPr="00763B27" w:rsidRDefault="00F65A50" w:rsidP="00763B27">
      <w:pPr>
        <w:tabs>
          <w:tab w:val="left" w:pos="3060"/>
        </w:tabs>
        <w:spacing w:after="0" w:line="240" w:lineRule="auto"/>
        <w:jc w:val="both"/>
        <w:rPr>
          <w:rFonts w:ascii="Arial" w:hAnsi="Arial" w:cs="Arial"/>
        </w:rPr>
      </w:pPr>
      <w:r w:rsidRPr="00763B27">
        <w:rPr>
          <w:rFonts w:ascii="Arial" w:hAnsi="Arial" w:cs="Arial"/>
        </w:rPr>
        <w:t>S</w:t>
      </w:r>
      <w:r w:rsidRPr="00763B27">
        <w:rPr>
          <w:rFonts w:ascii="Arial" w:hAnsi="Arial" w:cs="Arial"/>
          <w:vertAlign w:val="subscript"/>
        </w:rPr>
        <w:t>o</w:t>
      </w:r>
      <w:r w:rsidRPr="00763B27">
        <w:rPr>
          <w:rFonts w:ascii="Arial" w:hAnsi="Arial" w:cs="Arial"/>
        </w:rPr>
        <w:t>= Concentración de DQO en el afluente (mg/lt)</w:t>
      </w:r>
    </w:p>
    <w:p w:rsidR="00643460" w:rsidRPr="00763B27" w:rsidRDefault="00643460" w:rsidP="00763B27">
      <w:pPr>
        <w:autoSpaceDE w:val="0"/>
        <w:autoSpaceDN w:val="0"/>
        <w:adjustRightInd w:val="0"/>
        <w:spacing w:after="0" w:line="240" w:lineRule="auto"/>
        <w:jc w:val="both"/>
        <w:rPr>
          <w:rFonts w:ascii="Arial" w:hAnsi="Arial" w:cs="Arial"/>
        </w:rPr>
      </w:pPr>
    </w:p>
    <w:p w:rsidR="00E75C65" w:rsidRPr="00763B27" w:rsidRDefault="00E75C65" w:rsidP="00763B27">
      <w:pPr>
        <w:autoSpaceDE w:val="0"/>
        <w:autoSpaceDN w:val="0"/>
        <w:adjustRightInd w:val="0"/>
        <w:spacing w:after="0" w:line="240" w:lineRule="auto"/>
        <w:jc w:val="both"/>
        <w:rPr>
          <w:rFonts w:ascii="Arial" w:hAnsi="Arial" w:cs="Arial"/>
          <w:b/>
        </w:rPr>
      </w:pPr>
      <w:r w:rsidRPr="00763B27">
        <w:rPr>
          <w:rFonts w:ascii="Arial" w:hAnsi="Arial" w:cs="Arial"/>
          <w:b/>
          <w:shd w:val="clear" w:color="auto" w:fill="000000"/>
        </w:rPr>
        <w:t>5.3.6.- EJERCICIO</w:t>
      </w:r>
      <w:r w:rsidR="00DC55D9" w:rsidRPr="00763B27">
        <w:rPr>
          <w:rFonts w:ascii="Arial" w:hAnsi="Arial" w:cs="Arial"/>
          <w:b/>
          <w:shd w:val="clear" w:color="auto" w:fill="000000"/>
        </w:rPr>
        <w:t>S</w:t>
      </w:r>
      <w:r w:rsidRPr="00763B27">
        <w:rPr>
          <w:rFonts w:ascii="Arial" w:hAnsi="Arial" w:cs="Arial"/>
          <w:b/>
          <w:shd w:val="clear" w:color="auto" w:fill="000000"/>
        </w:rPr>
        <w:t xml:space="preserve"> DE APLICACIÓN</w:t>
      </w:r>
    </w:p>
    <w:p w:rsidR="00B35A81" w:rsidRPr="00763B27" w:rsidRDefault="00B35A81" w:rsidP="00763B27">
      <w:pPr>
        <w:autoSpaceDE w:val="0"/>
        <w:autoSpaceDN w:val="0"/>
        <w:adjustRightInd w:val="0"/>
        <w:spacing w:after="0" w:line="240" w:lineRule="auto"/>
        <w:jc w:val="both"/>
        <w:rPr>
          <w:rFonts w:ascii="Arial" w:hAnsi="Arial" w:cs="Arial"/>
          <w:b/>
        </w:rPr>
      </w:pPr>
    </w:p>
    <w:p w:rsidR="00E75C65"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Dimensionar un reactor anaerobio de flujo ascendente y manto de lodos, siendo conocido los siguientes datos del proyecto:</w: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lastRenderedPageBreak/>
        <w:t>Población =1369 habitantes</w:t>
      </w:r>
    </w:p>
    <w:p w:rsidR="00B35A81"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Caudal medio (Q</w:t>
      </w:r>
      <w:r w:rsidRPr="00763B27">
        <w:rPr>
          <w:rFonts w:ascii="Arial" w:hAnsi="Arial" w:cs="Arial"/>
          <w:vertAlign w:val="subscript"/>
        </w:rPr>
        <w:t>med</w:t>
      </w:r>
      <w:r w:rsidRPr="00763B27">
        <w:rPr>
          <w:rFonts w:ascii="Arial" w:hAnsi="Arial" w:cs="Arial"/>
        </w:rPr>
        <w:t>)= 6.95 m</w:t>
      </w:r>
      <w:r w:rsidRPr="00763B27">
        <w:rPr>
          <w:rFonts w:ascii="Arial" w:hAnsi="Arial" w:cs="Arial"/>
          <w:vertAlign w:val="superscript"/>
        </w:rPr>
        <w:t>3</w:t>
      </w:r>
      <w:r w:rsidRPr="00763B27">
        <w:rPr>
          <w:rFonts w:ascii="Arial" w:hAnsi="Arial" w:cs="Arial"/>
        </w:rPr>
        <w:t>/h</w:t>
      </w:r>
    </w:p>
    <w:p w:rsidR="00B35A81"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Caudal máximo diario (Q</w:t>
      </w:r>
      <w:r w:rsidRPr="00763B27">
        <w:rPr>
          <w:rFonts w:ascii="Arial" w:hAnsi="Arial" w:cs="Arial"/>
          <w:vertAlign w:val="subscript"/>
        </w:rPr>
        <w:t>maxd</w:t>
      </w:r>
      <w:r w:rsidRPr="00763B27">
        <w:rPr>
          <w:rFonts w:ascii="Arial" w:hAnsi="Arial" w:cs="Arial"/>
        </w:rPr>
        <w:t>)= 10.43 m</w:t>
      </w:r>
      <w:r w:rsidRPr="00763B27">
        <w:rPr>
          <w:rFonts w:ascii="Arial" w:hAnsi="Arial" w:cs="Arial"/>
          <w:vertAlign w:val="superscript"/>
        </w:rPr>
        <w:t>3</w:t>
      </w:r>
      <w:r w:rsidRPr="00763B27">
        <w:rPr>
          <w:rFonts w:ascii="Arial" w:hAnsi="Arial" w:cs="Arial"/>
        </w:rPr>
        <w:t>/h</w:t>
      </w:r>
    </w:p>
    <w:p w:rsidR="00B35A81"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Caudal máximo horario (Q</w:t>
      </w:r>
      <w:r w:rsidRPr="00763B27">
        <w:rPr>
          <w:rFonts w:ascii="Arial" w:hAnsi="Arial" w:cs="Arial"/>
          <w:vertAlign w:val="subscript"/>
        </w:rPr>
        <w:t>maxh</w:t>
      </w:r>
      <w:r w:rsidRPr="00763B27">
        <w:rPr>
          <w:rFonts w:ascii="Arial" w:hAnsi="Arial" w:cs="Arial"/>
        </w:rPr>
        <w:t>)= 22.94 m</w:t>
      </w:r>
      <w:r w:rsidRPr="00763B27">
        <w:rPr>
          <w:rFonts w:ascii="Arial" w:hAnsi="Arial" w:cs="Arial"/>
          <w:vertAlign w:val="superscript"/>
        </w:rPr>
        <w:t>3</w:t>
      </w:r>
      <w:r w:rsidRPr="00763B27">
        <w:rPr>
          <w:rFonts w:ascii="Arial" w:hAnsi="Arial" w:cs="Arial"/>
        </w:rPr>
        <w:t>/h</w:t>
      </w:r>
    </w:p>
    <w:p w:rsidR="00B35A81"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DBO</w:t>
      </w:r>
      <w:r w:rsidRPr="00763B27">
        <w:rPr>
          <w:rFonts w:ascii="Arial" w:hAnsi="Arial" w:cs="Arial"/>
          <w:vertAlign w:val="subscript"/>
        </w:rPr>
        <w:t>5</w:t>
      </w:r>
      <w:r w:rsidRPr="00763B27">
        <w:rPr>
          <w:rFonts w:ascii="Arial" w:hAnsi="Arial" w:cs="Arial"/>
        </w:rPr>
        <w:t xml:space="preserve"> afluente= 206 mg/l</w:t>
      </w:r>
    </w:p>
    <w:p w:rsidR="00B35A81"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DQO afluente= 380 mg/l</w:t>
      </w:r>
    </w:p>
    <w:p w:rsidR="00B35A81" w:rsidRPr="00763B27" w:rsidRDefault="00B35A81" w:rsidP="00763B27">
      <w:pPr>
        <w:autoSpaceDE w:val="0"/>
        <w:autoSpaceDN w:val="0"/>
        <w:adjustRightInd w:val="0"/>
        <w:spacing w:after="0" w:line="240" w:lineRule="auto"/>
        <w:jc w:val="both"/>
        <w:rPr>
          <w:rFonts w:ascii="Arial" w:hAnsi="Arial" w:cs="Arial"/>
        </w:rPr>
      </w:pPr>
      <w:r w:rsidRPr="00763B27">
        <w:rPr>
          <w:rFonts w:ascii="Arial" w:hAnsi="Arial" w:cs="Arial"/>
        </w:rPr>
        <w:t>Temperatura= 24.5 ºC</w:t>
      </w:r>
    </w:p>
    <w:p w:rsidR="00B35A81" w:rsidRPr="00763B27" w:rsidRDefault="00B35A81" w:rsidP="00763B27">
      <w:pPr>
        <w:autoSpaceDE w:val="0"/>
        <w:autoSpaceDN w:val="0"/>
        <w:adjustRightInd w:val="0"/>
        <w:spacing w:after="0" w:line="240" w:lineRule="auto"/>
        <w:jc w:val="both"/>
        <w:rPr>
          <w:rFonts w:ascii="Arial" w:hAnsi="Arial" w:cs="Arial"/>
        </w:rPr>
      </w:pPr>
    </w:p>
    <w:p w:rsidR="00E75C65" w:rsidRPr="00763B27" w:rsidRDefault="00B35A81" w:rsidP="00763B27">
      <w:pPr>
        <w:autoSpaceDE w:val="0"/>
        <w:autoSpaceDN w:val="0"/>
        <w:adjustRightInd w:val="0"/>
        <w:spacing w:after="0" w:line="240" w:lineRule="auto"/>
        <w:jc w:val="both"/>
        <w:rPr>
          <w:rFonts w:ascii="Arial" w:hAnsi="Arial" w:cs="Arial"/>
          <w:b/>
        </w:rPr>
      </w:pPr>
      <w:r w:rsidRPr="00763B27">
        <w:rPr>
          <w:rFonts w:ascii="Arial" w:hAnsi="Arial" w:cs="Arial"/>
          <w:b/>
        </w:rPr>
        <w:t>a) Calculo de la carga del afluente medio de DQO (L</w:t>
      </w:r>
      <w:r w:rsidRPr="00763B27">
        <w:rPr>
          <w:rFonts w:ascii="Arial" w:hAnsi="Arial" w:cs="Arial"/>
          <w:b/>
          <w:vertAlign w:val="subscript"/>
        </w:rPr>
        <w:t>o</w:t>
      </w:r>
      <w:r w:rsidRPr="00763B27">
        <w:rPr>
          <w:rFonts w:ascii="Arial" w:hAnsi="Arial" w:cs="Arial"/>
          <w:b/>
        </w:rPr>
        <w:t>)</w:t>
      </w:r>
    </w:p>
    <w:p w:rsidR="00E75C65"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23" type="#_x0000_t75" style="position:absolute;left:0;text-align:left;margin-left:127.4pt;margin-top:9.8pt;width:202pt;height:31pt;z-index:251646976">
            <v:imagedata r:id="rId54" o:title=""/>
          </v:shape>
          <o:OLEObject Type="Embed" ProgID="Equation.3" ShapeID="_x0000_s1223" DrawAspect="Content" ObjectID="_1309496394" r:id="rId55"/>
        </w:pic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b) Calculo del tiempo de retención hidráulica (TRH)</w: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rPr>
      </w:pPr>
      <w:r w:rsidRPr="00763B27">
        <w:rPr>
          <w:rFonts w:ascii="Arial" w:hAnsi="Arial" w:cs="Arial"/>
        </w:rPr>
        <w:t>Para una temperatura de 24.5 ºC se adopta un tiempo de retención hidráulica (TRH) de 9 horas de acuerdo con el cuadro 5.1</w: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c) Determinación del volumen del reactor</w:t>
      </w:r>
    </w:p>
    <w:p w:rsidR="00E75C65"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24" type="#_x0000_t75" style="position:absolute;left:0;text-align:left;margin-left:126.1pt;margin-top:17.8pt;width:182pt;height:19pt;z-index:251648000">
            <v:imagedata r:id="rId56" o:title=""/>
          </v:shape>
          <o:OLEObject Type="Embed" ProgID="Equation.3" ShapeID="_x0000_s1224" DrawAspect="Content" ObjectID="_1309496395" r:id="rId57"/>
        </w:pic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d) Determinación de la altura del reactor (H)</w:t>
      </w:r>
    </w:p>
    <w:p w:rsidR="001E566C" w:rsidRPr="00763B27" w:rsidRDefault="001E566C"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rPr>
      </w:pPr>
      <w:r w:rsidRPr="00763B27">
        <w:rPr>
          <w:rFonts w:ascii="Arial" w:hAnsi="Arial" w:cs="Arial"/>
        </w:rPr>
        <w:t>Para reactores operando con lodo floculento y con cargas orgánicas de hasta 5 a 6 kgDQO/m</w:t>
      </w:r>
      <w:r w:rsidRPr="00763B27">
        <w:rPr>
          <w:rFonts w:ascii="Arial" w:hAnsi="Arial" w:cs="Arial"/>
          <w:vertAlign w:val="superscript"/>
        </w:rPr>
        <w:t>3</w:t>
      </w:r>
      <w:r w:rsidRPr="00763B27">
        <w:rPr>
          <w:rFonts w:ascii="Arial" w:hAnsi="Arial" w:cs="Arial"/>
        </w:rPr>
        <w:t>dia, las velocidades superficiales medias deben ser del orden de 0.5 a 0.7 m/h</w:t>
      </w:r>
      <w:r w:rsidR="00DC55D9" w:rsidRPr="00763B27">
        <w:rPr>
          <w:rFonts w:ascii="Arial" w:hAnsi="Arial" w:cs="Arial"/>
        </w:rPr>
        <w:t>.</w:t>
      </w:r>
    </w:p>
    <w:p w:rsidR="00E75C65"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25" type="#_x0000_t75" style="position:absolute;left:0;text-align:left;margin-left:130.6pt;margin-top:11.55pt;width:173pt;height:35pt;z-index:251649024">
            <v:imagedata r:id="rId58" o:title=""/>
          </v:shape>
          <o:OLEObject Type="Embed" ProgID="Equation.3" ShapeID="_x0000_s1225" DrawAspect="Content" ObjectID="_1309496396" r:id="rId59"/>
        </w:pic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rPr>
      </w:pPr>
      <w:r w:rsidRPr="00763B27">
        <w:rPr>
          <w:rFonts w:ascii="Arial" w:hAnsi="Arial" w:cs="Arial"/>
        </w:rPr>
        <w:t>Por tanto asumimos una velocidad de 0.57 m/h de acuerdo al cuadro 5.2, entonces la altura del reactor será:</w:t>
      </w:r>
    </w:p>
    <w:p w:rsidR="00E75C65"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26" type="#_x0000_t75" style="position:absolute;left:0;text-align:left;margin-left:160.6pt;margin-top:18.85pt;width:113pt;height:16pt;z-index:251650048">
            <v:imagedata r:id="rId60" o:title=""/>
          </v:shape>
          <o:OLEObject Type="Embed" ProgID="Equation.3" ShapeID="_x0000_s1226" DrawAspect="Content" ObjectID="_1309496397" r:id="rId61"/>
        </w:pict>
      </w: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E75C65" w:rsidP="00763B27">
      <w:pPr>
        <w:autoSpaceDE w:val="0"/>
        <w:autoSpaceDN w:val="0"/>
        <w:adjustRightInd w:val="0"/>
        <w:spacing w:after="0" w:line="240" w:lineRule="auto"/>
        <w:jc w:val="both"/>
        <w:rPr>
          <w:rFonts w:ascii="Arial" w:hAnsi="Arial" w:cs="Arial"/>
        </w:rPr>
      </w:pPr>
    </w:p>
    <w:p w:rsidR="00E75C65"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e) Determinación del área del reactor</w:t>
      </w:r>
    </w:p>
    <w:p w:rsidR="00E75C65"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27" type="#_x0000_t75" style="position:absolute;left:0;text-align:left;margin-left:103.1pt;margin-top:12.35pt;width:228pt;height:31pt;z-index:251651072">
            <v:imagedata r:id="rId62" o:title=""/>
          </v:shape>
          <o:OLEObject Type="Embed" ProgID="Equation.3" ShapeID="_x0000_s1227" DrawAspect="Content" ObjectID="_1309496398" r:id="rId63"/>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r w:rsidRPr="00763B27">
        <w:rPr>
          <w:rFonts w:ascii="Arial" w:hAnsi="Arial" w:cs="Arial"/>
        </w:rPr>
        <w:t>Elegimos un reactor UASB de forma rectangular, específicamente de sección cuadrada</w:t>
      </w: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28" type="#_x0000_t75" style="position:absolute;left:0;text-align:left;margin-left:123.6pt;margin-top:14.6pt;width:186.95pt;height:21pt;z-index:251652096">
            <v:imagedata r:id="rId64" o:title=""/>
          </v:shape>
          <o:OLEObject Type="Embed" ProgID="Equation.3" ShapeID="_x0000_s1228" DrawAspect="Content" ObjectID="_1309496399" r:id="rId65"/>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f) Verificación de las cargas aplicadas</w:t>
      </w: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0" type="#_x0000_t75" style="position:absolute;left:0;text-align:left;margin-left:76.6pt;margin-top:14.75pt;width:281pt;height:35pt;z-index:251653120">
            <v:imagedata r:id="rId66" o:title=""/>
          </v:shape>
          <o:OLEObject Type="Embed" ProgID="Equation.3" ShapeID="_x0000_s1230" DrawAspect="Content" ObjectID="_1309496400" r:id="rId67"/>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1" type="#_x0000_t75" style="position:absolute;left:0;text-align:left;margin-left:85.1pt;margin-top:4.15pt;width:264pt;height:36pt;z-index:251654144">
            <v:imagedata r:id="rId68" o:title=""/>
          </v:shape>
          <o:OLEObject Type="Embed" ProgID="Equation.3" ShapeID="_x0000_s1231" DrawAspect="Content" ObjectID="_1309496401" r:id="rId69"/>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g) Verificación de las velocidades superficiales</w: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r w:rsidRPr="00763B27">
        <w:rPr>
          <w:rFonts w:ascii="Arial" w:hAnsi="Arial" w:cs="Arial"/>
        </w:rPr>
        <w:t>Comparando las velocidades para caudal medio y máximo horario con el cuadro 5.2</w:t>
      </w: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2" type="#_x0000_t75" style="position:absolute;left:0;text-align:left;margin-left:144.6pt;margin-top:7.25pt;width:145pt;height:35pt;z-index:251655168">
            <v:imagedata r:id="rId70" o:title=""/>
          </v:shape>
          <o:OLEObject Type="Embed" ProgID="Equation.3" ShapeID="_x0000_s1232" DrawAspect="Content" ObjectID="_1309496402" r:id="rId71"/>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3" type="#_x0000_t75" style="position:absolute;left:0;text-align:left;margin-left:144.1pt;margin-top:16.35pt;width:146pt;height:36pt;z-index:251656192">
            <v:imagedata r:id="rId72" o:title=""/>
          </v:shape>
          <o:OLEObject Type="Embed" ProgID="Equation.3" ShapeID="_x0000_s1233" DrawAspect="Content" ObjectID="_1309496403" r:id="rId73"/>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h) Calculo de los tubos distribuidores del afluente</w:t>
      </w:r>
    </w:p>
    <w:p w:rsidR="001E566C" w:rsidRPr="00763B27" w:rsidRDefault="001E566C" w:rsidP="00763B27">
      <w:pPr>
        <w:autoSpaceDE w:val="0"/>
        <w:autoSpaceDN w:val="0"/>
        <w:adjustRightInd w:val="0"/>
        <w:spacing w:after="0" w:line="240" w:lineRule="auto"/>
        <w:jc w:val="both"/>
        <w:rPr>
          <w:rFonts w:ascii="Arial" w:hAnsi="Arial" w:cs="Arial"/>
          <w:b/>
        </w:rPr>
      </w:pPr>
    </w:p>
    <w:p w:rsidR="001E566C" w:rsidRPr="00763B27" w:rsidRDefault="001E566C" w:rsidP="00763B27">
      <w:pPr>
        <w:spacing w:after="0" w:line="240" w:lineRule="auto"/>
        <w:jc w:val="both"/>
        <w:rPr>
          <w:rFonts w:ascii="Arial" w:hAnsi="Arial" w:cs="Arial"/>
        </w:rPr>
      </w:pPr>
      <w:r w:rsidRPr="00763B27">
        <w:rPr>
          <w:rFonts w:ascii="Arial" w:hAnsi="Arial" w:cs="Arial"/>
        </w:rPr>
        <w:t>Para lodo medianamente denso y floculento y con una carga orgánica aplicada de 1.01 kgDQO/m</w:t>
      </w:r>
      <w:r w:rsidRPr="00763B27">
        <w:rPr>
          <w:rFonts w:ascii="Arial" w:hAnsi="Arial" w:cs="Arial"/>
          <w:vertAlign w:val="superscript"/>
        </w:rPr>
        <w:t>3</w:t>
      </w:r>
      <w:r w:rsidRPr="00763B27">
        <w:rPr>
          <w:rFonts w:ascii="Arial" w:hAnsi="Arial" w:cs="Arial"/>
        </w:rPr>
        <w:t>dia se obtiene un área de influencia (A</w:t>
      </w:r>
      <w:r w:rsidRPr="00763B27">
        <w:rPr>
          <w:rFonts w:ascii="Arial" w:hAnsi="Arial" w:cs="Arial"/>
          <w:vertAlign w:val="subscript"/>
        </w:rPr>
        <w:t>d</w:t>
      </w:r>
      <w:r w:rsidRPr="00763B27">
        <w:rPr>
          <w:rFonts w:ascii="Arial" w:hAnsi="Arial" w:cs="Arial"/>
        </w:rPr>
        <w:t>) de 2 m</w:t>
      </w:r>
      <w:r w:rsidRPr="00763B27">
        <w:rPr>
          <w:rFonts w:ascii="Arial" w:hAnsi="Arial" w:cs="Arial"/>
          <w:vertAlign w:val="superscript"/>
        </w:rPr>
        <w:t>2</w:t>
      </w:r>
      <w:r w:rsidRPr="00763B27">
        <w:rPr>
          <w:rFonts w:ascii="Arial" w:hAnsi="Arial" w:cs="Arial"/>
        </w:rPr>
        <w:t xml:space="preserve"> del cuadro 5.3 de donde el número de distribuidores (N</w:t>
      </w:r>
      <w:r w:rsidRPr="00763B27">
        <w:rPr>
          <w:rFonts w:ascii="Arial" w:hAnsi="Arial" w:cs="Arial"/>
          <w:vertAlign w:val="subscript"/>
        </w:rPr>
        <w:t>d</w:t>
      </w:r>
      <w:r w:rsidRPr="00763B27">
        <w:rPr>
          <w:rFonts w:ascii="Arial" w:hAnsi="Arial" w:cs="Arial"/>
        </w:rPr>
        <w:t>) se obtiene a partir de la siguiente ecuación:</w:t>
      </w: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4" type="#_x0000_t75" style="position:absolute;left:0;text-align:left;margin-left:175.6pt;margin-top:10.25pt;width:83pt;height:35pt;z-index:251657216">
            <v:imagedata r:id="rId74" o:title=""/>
          </v:shape>
          <o:OLEObject Type="Embed" ProgID="Equation.3" ShapeID="_x0000_s1234" DrawAspect="Content" ObjectID="_1309496404" r:id="rId75"/>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spacing w:after="0" w:line="240" w:lineRule="auto"/>
        <w:jc w:val="both"/>
        <w:rPr>
          <w:rFonts w:ascii="Arial" w:hAnsi="Arial" w:cs="Arial"/>
        </w:rPr>
      </w:pPr>
      <w:r w:rsidRPr="00763B27">
        <w:rPr>
          <w:rFonts w:ascii="Arial" w:hAnsi="Arial" w:cs="Arial"/>
        </w:rPr>
        <w:t>Por lo tanto asumir N</w:t>
      </w:r>
      <w:r w:rsidRPr="00763B27">
        <w:rPr>
          <w:rFonts w:ascii="Arial" w:hAnsi="Arial" w:cs="Arial"/>
          <w:vertAlign w:val="subscript"/>
        </w:rPr>
        <w:t>d</w:t>
      </w:r>
      <w:r w:rsidRPr="00763B27">
        <w:rPr>
          <w:rFonts w:ascii="Arial" w:hAnsi="Arial" w:cs="Arial"/>
        </w:rPr>
        <w:t xml:space="preserve"> igual a 7 distribuidores</w: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1E566C" w:rsidP="00763B27">
      <w:pPr>
        <w:autoSpaceDE w:val="0"/>
        <w:autoSpaceDN w:val="0"/>
        <w:adjustRightInd w:val="0"/>
        <w:spacing w:after="0" w:line="240" w:lineRule="auto"/>
        <w:jc w:val="both"/>
        <w:rPr>
          <w:rFonts w:ascii="Arial" w:hAnsi="Arial" w:cs="Arial"/>
          <w:b/>
        </w:rPr>
      </w:pPr>
      <w:r w:rsidRPr="00763B27">
        <w:rPr>
          <w:rFonts w:ascii="Arial" w:hAnsi="Arial" w:cs="Arial"/>
          <w:b/>
        </w:rPr>
        <w:t>i</w:t>
      </w:r>
      <w:r w:rsidRPr="00763B27">
        <w:rPr>
          <w:rFonts w:ascii="Arial" w:hAnsi="Arial" w:cs="Arial"/>
        </w:rPr>
        <w:t xml:space="preserve">) </w:t>
      </w:r>
      <w:r w:rsidRPr="00763B27">
        <w:rPr>
          <w:rFonts w:ascii="Arial" w:hAnsi="Arial" w:cs="Arial"/>
          <w:b/>
        </w:rPr>
        <w:t>Diseño del separador gas - sólido – líquido (GSL)</w:t>
      </w:r>
    </w:p>
    <w:p w:rsidR="00CC39F5" w:rsidRPr="00763B27" w:rsidRDefault="00CC39F5" w:rsidP="00763B27">
      <w:pPr>
        <w:autoSpaceDE w:val="0"/>
        <w:autoSpaceDN w:val="0"/>
        <w:adjustRightInd w:val="0"/>
        <w:spacing w:after="0" w:line="240" w:lineRule="auto"/>
        <w:jc w:val="both"/>
        <w:rPr>
          <w:rFonts w:ascii="Arial" w:hAnsi="Arial" w:cs="Arial"/>
        </w:rPr>
      </w:pPr>
    </w:p>
    <w:p w:rsidR="00CC39F5" w:rsidRPr="00763B27" w:rsidRDefault="00CC39F5" w:rsidP="00763B27">
      <w:pPr>
        <w:pStyle w:val="Textkrper"/>
        <w:spacing w:line="240" w:lineRule="auto"/>
        <w:rPr>
          <w:rFonts w:ascii="Arial" w:hAnsi="Arial" w:cs="Arial"/>
          <w:sz w:val="22"/>
          <w:szCs w:val="22"/>
        </w:rPr>
      </w:pPr>
      <w:r w:rsidRPr="00763B27">
        <w:rPr>
          <w:rFonts w:ascii="Arial" w:hAnsi="Arial" w:cs="Arial"/>
          <w:sz w:val="22"/>
          <w:szCs w:val="22"/>
        </w:rPr>
        <w:t xml:space="preserve">Para caudal medio se asumirá una velocidad de 2 m/h de acuerdo al cuadro 5.4; y posteriormente se determina el </w:t>
      </w:r>
      <w:r w:rsidR="00CF1A53" w:rsidRPr="00763B27">
        <w:rPr>
          <w:rFonts w:ascii="Arial" w:hAnsi="Arial" w:cs="Arial"/>
          <w:sz w:val="22"/>
          <w:szCs w:val="22"/>
        </w:rPr>
        <w:t>área</w:t>
      </w:r>
      <w:r w:rsidRPr="00763B27">
        <w:rPr>
          <w:rFonts w:ascii="Arial" w:hAnsi="Arial" w:cs="Arial"/>
          <w:sz w:val="22"/>
          <w:szCs w:val="22"/>
        </w:rPr>
        <w:t xml:space="preserve"> libre.</w:t>
      </w: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8" type="#_x0000_t75" style="position:absolute;left:0;text-align:left;margin-left:243.4pt;margin-top:42.05pt;width:142pt;height:31.95pt;z-index:251661312">
            <v:imagedata r:id="rId76" o:title=""/>
          </v:shape>
          <o:OLEObject Type="Embed" ProgID="Equation.3" ShapeID="_x0000_s1238" DrawAspect="Content" ObjectID="_1309496405" r:id="rId77"/>
        </w:pict>
      </w:r>
      <w:r w:rsidRPr="00763B27">
        <w:rPr>
          <w:rFonts w:ascii="Arial" w:hAnsi="Arial" w:cs="Arial"/>
          <w:noProof/>
          <w:lang w:eastAsia="es-ES"/>
        </w:rPr>
        <w:pict>
          <v:shape id="_x0000_s1236" type="#_x0000_t75" style="position:absolute;left:0;text-align:left;margin-left:237.9pt;margin-top:1.35pt;width:137pt;height:31.95pt;z-index:251659264">
            <v:imagedata r:id="rId78" o:title=""/>
          </v:shape>
          <o:OLEObject Type="Embed" ProgID="Equation.3" ShapeID="_x0000_s1236" DrawAspect="Content" ObjectID="_1309496406" r:id="rId79"/>
        </w:pict>
      </w:r>
      <w:r w:rsidRPr="00763B27">
        <w:rPr>
          <w:rFonts w:ascii="Arial" w:hAnsi="Arial" w:cs="Arial"/>
          <w:noProof/>
          <w:lang w:eastAsia="es-ES"/>
        </w:rPr>
        <w:pict>
          <v:shape id="_x0000_s1235" type="#_x0000_t75" style="position:absolute;left:0;text-align:left;margin-left:102.65pt;margin-top:2.85pt;width:84pt;height:31pt;z-index:251658240">
            <v:imagedata r:id="rId80" o:title=""/>
          </v:shape>
          <o:OLEObject Type="Embed" ProgID="Equation.3" ShapeID="_x0000_s1235" DrawAspect="Content" ObjectID="_1309496407" r:id="rId81"/>
        </w:pict>
      </w:r>
    </w:p>
    <w:p w:rsidR="001E566C" w:rsidRPr="00763B27" w:rsidRDefault="001E566C" w:rsidP="00763B27">
      <w:pPr>
        <w:autoSpaceDE w:val="0"/>
        <w:autoSpaceDN w:val="0"/>
        <w:adjustRightInd w:val="0"/>
        <w:spacing w:after="0" w:line="240" w:lineRule="auto"/>
        <w:jc w:val="both"/>
        <w:rPr>
          <w:rFonts w:ascii="Arial" w:hAnsi="Arial" w:cs="Arial"/>
        </w:rPr>
      </w:pPr>
    </w:p>
    <w:p w:rsidR="001E566C"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37" type="#_x0000_t75" style="position:absolute;left:0;text-align:left;margin-left:105.65pt;margin-top:1.4pt;width:87pt;height:31pt;z-index:251660288">
            <v:imagedata r:id="rId82" o:title=""/>
          </v:shape>
          <o:OLEObject Type="Embed" ProgID="Equation.3" ShapeID="_x0000_s1237" DrawAspect="Content" ObjectID="_1309496408" r:id="rId83"/>
        </w:pict>
      </w:r>
    </w:p>
    <w:p w:rsidR="00DC55D9" w:rsidRPr="00763B27" w:rsidRDefault="00DC55D9" w:rsidP="00763B27">
      <w:pPr>
        <w:autoSpaceDE w:val="0"/>
        <w:autoSpaceDN w:val="0"/>
        <w:adjustRightInd w:val="0"/>
        <w:spacing w:after="0" w:line="240" w:lineRule="auto"/>
        <w:jc w:val="both"/>
        <w:rPr>
          <w:rFonts w:ascii="Arial" w:hAnsi="Arial" w:cs="Arial"/>
        </w:rPr>
      </w:pPr>
    </w:p>
    <w:p w:rsidR="00CC39F5" w:rsidRPr="00763B27" w:rsidRDefault="00CC39F5" w:rsidP="00763B27">
      <w:pPr>
        <w:pStyle w:val="Textkrper"/>
        <w:spacing w:line="240" w:lineRule="auto"/>
        <w:rPr>
          <w:rFonts w:ascii="Arial" w:hAnsi="Arial" w:cs="Arial"/>
          <w:b/>
          <w:sz w:val="22"/>
          <w:szCs w:val="22"/>
        </w:rPr>
      </w:pPr>
      <w:r w:rsidRPr="00763B27">
        <w:rPr>
          <w:rFonts w:ascii="Arial" w:hAnsi="Arial" w:cs="Arial"/>
          <w:sz w:val="22"/>
          <w:szCs w:val="22"/>
        </w:rPr>
        <w:t xml:space="preserve">Por tanto se adopta como área libre </w:t>
      </w:r>
      <w:smartTag w:uri="urn:schemas-microsoft-com:office:smarttags" w:element="metricconverter">
        <w:smartTagPr>
          <w:attr w:name="ProductID" w:val="3.48 m2"/>
        </w:smartTagPr>
        <w:r w:rsidRPr="00763B27">
          <w:rPr>
            <w:rFonts w:ascii="Arial" w:hAnsi="Arial" w:cs="Arial"/>
            <w:sz w:val="22"/>
            <w:szCs w:val="22"/>
          </w:rPr>
          <w:t>3.48 m</w:t>
        </w:r>
        <w:r w:rsidRPr="00763B27">
          <w:rPr>
            <w:rFonts w:ascii="Arial" w:hAnsi="Arial" w:cs="Arial"/>
            <w:sz w:val="22"/>
            <w:szCs w:val="22"/>
            <w:vertAlign w:val="superscript"/>
          </w:rPr>
          <w:t>2</w:t>
        </w:r>
      </w:smartTag>
      <w:r w:rsidRPr="00763B27">
        <w:rPr>
          <w:rFonts w:ascii="Arial" w:hAnsi="Arial" w:cs="Arial"/>
          <w:sz w:val="22"/>
          <w:szCs w:val="22"/>
        </w:rPr>
        <w:t>.</w:t>
      </w:r>
    </w:p>
    <w:p w:rsidR="001E566C" w:rsidRPr="00763B27" w:rsidRDefault="001E566C" w:rsidP="00763B27">
      <w:pPr>
        <w:autoSpaceDE w:val="0"/>
        <w:autoSpaceDN w:val="0"/>
        <w:adjustRightInd w:val="0"/>
        <w:spacing w:after="0" w:line="240" w:lineRule="auto"/>
        <w:jc w:val="both"/>
        <w:rPr>
          <w:rFonts w:ascii="Arial" w:hAnsi="Arial" w:cs="Arial"/>
        </w:rPr>
      </w:pPr>
    </w:p>
    <w:p w:rsidR="00B57E7A" w:rsidRPr="00763B27" w:rsidRDefault="00B57E7A" w:rsidP="00763B27">
      <w:pPr>
        <w:spacing w:line="240" w:lineRule="auto"/>
        <w:rPr>
          <w:rFonts w:ascii="Arial" w:hAnsi="Arial" w:cs="Arial"/>
          <w:b/>
        </w:rPr>
      </w:pPr>
      <w:r w:rsidRPr="00763B27">
        <w:rPr>
          <w:rFonts w:ascii="Arial" w:hAnsi="Arial" w:cs="Arial"/>
          <w:b/>
        </w:rPr>
        <w:t>j) Calculo del ancho de la abertura (Wa), entre el reactor y el separador GSL</w:t>
      </w:r>
    </w:p>
    <w:p w:rsidR="00B57E7A"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0" type="#_x0000_t75" style="position:absolute;left:0;text-align:left;margin-left:281.45pt;margin-top:7.15pt;width:85.95pt;height:31pt;z-index:251663360">
            <v:imagedata r:id="rId84" o:title=""/>
          </v:shape>
          <o:OLEObject Type="Embed" ProgID="Equation.3" ShapeID="_x0000_s1240" DrawAspect="Content" ObjectID="_1309496409" r:id="rId85"/>
        </w:pict>
      </w:r>
      <w:r w:rsidRPr="00763B27">
        <w:rPr>
          <w:rFonts w:ascii="Arial" w:hAnsi="Arial" w:cs="Arial"/>
          <w:noProof/>
          <w:lang w:eastAsia="es-ES"/>
        </w:rPr>
        <w:pict>
          <v:shape id="_x0000_s1239" type="#_x0000_t75" style="position:absolute;left:0;text-align:left;margin-left:74.35pt;margin-top:4.15pt;width:164pt;height:34pt;z-index:251662336">
            <v:imagedata r:id="rId86" o:title=""/>
          </v:shape>
          <o:OLEObject Type="Embed" ProgID="Equation.3" ShapeID="_x0000_s1239" DrawAspect="Content" ObjectID="_1309496410" r:id="rId87"/>
        </w:pict>
      </w:r>
    </w:p>
    <w:p w:rsidR="001E566C" w:rsidRPr="00763B27" w:rsidRDefault="001E566C"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1E566C" w:rsidRPr="00763B27" w:rsidRDefault="00DF6437" w:rsidP="00763B27">
      <w:pPr>
        <w:autoSpaceDE w:val="0"/>
        <w:autoSpaceDN w:val="0"/>
        <w:adjustRightInd w:val="0"/>
        <w:spacing w:after="0" w:line="240" w:lineRule="auto"/>
        <w:jc w:val="both"/>
        <w:rPr>
          <w:rFonts w:ascii="Arial" w:hAnsi="Arial" w:cs="Arial"/>
          <w:b/>
        </w:rPr>
      </w:pPr>
      <w:r w:rsidRPr="00763B27">
        <w:rPr>
          <w:rFonts w:ascii="Arial" w:hAnsi="Arial" w:cs="Arial"/>
          <w:b/>
        </w:rPr>
        <w:t>k) Calculo del traslape vertical del deflector</w: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DF6437" w:rsidP="00763B27">
      <w:pPr>
        <w:autoSpaceDE w:val="0"/>
        <w:autoSpaceDN w:val="0"/>
        <w:adjustRightInd w:val="0"/>
        <w:spacing w:after="0" w:line="240" w:lineRule="auto"/>
        <w:jc w:val="both"/>
        <w:rPr>
          <w:rFonts w:ascii="Arial" w:hAnsi="Arial" w:cs="Arial"/>
        </w:rPr>
      </w:pPr>
      <w:r w:rsidRPr="00763B27">
        <w:rPr>
          <w:rFonts w:ascii="Arial" w:hAnsi="Arial" w:cs="Arial"/>
        </w:rPr>
        <w:t xml:space="preserve">Los deflectores permiten la separación del biogás y permiten que el líquido y los sólidos entren al compartimiento de sedimentación. Estos deflectores deben tener un traslape mínimo de </w:t>
      </w:r>
      <w:smartTag w:uri="urn:schemas-microsoft-com:office:smarttags" w:element="metricconverter">
        <w:smartTagPr>
          <w:attr w:name="ProductID" w:val="10 a"/>
        </w:smartTagPr>
        <w:r w:rsidRPr="00763B27">
          <w:rPr>
            <w:rFonts w:ascii="Arial" w:hAnsi="Arial" w:cs="Arial"/>
          </w:rPr>
          <w:t>10 a</w:t>
        </w:r>
      </w:smartTag>
      <w:r w:rsidRPr="00763B27">
        <w:rPr>
          <w:rFonts w:ascii="Arial" w:hAnsi="Arial" w:cs="Arial"/>
        </w:rPr>
        <w:t xml:space="preserve"> </w:t>
      </w:r>
      <w:smartTag w:uri="urn:schemas-microsoft-com:office:smarttags" w:element="metricconverter">
        <w:smartTagPr>
          <w:attr w:name="ProductID" w:val="15 cm"/>
        </w:smartTagPr>
        <w:r w:rsidRPr="00763B27">
          <w:rPr>
            <w:rFonts w:ascii="Arial" w:hAnsi="Arial" w:cs="Arial"/>
          </w:rPr>
          <w:t>15 cm</w:t>
        </w:r>
      </w:smartTag>
      <w:r w:rsidRPr="00763B27">
        <w:rPr>
          <w:rFonts w:ascii="Arial" w:hAnsi="Arial" w:cs="Arial"/>
        </w:rPr>
        <w:t xml:space="preserve">. en relación a la abertura del decantador. Por tanto se asume un traslape vertical del deflector igual a </w:t>
      </w:r>
      <w:smartTag w:uri="urn:schemas-microsoft-com:office:smarttags" w:element="metricconverter">
        <w:smartTagPr>
          <w:attr w:name="ProductID" w:val="0.10 m"/>
        </w:smartTagPr>
        <w:r w:rsidRPr="00763B27">
          <w:rPr>
            <w:rFonts w:ascii="Arial" w:hAnsi="Arial" w:cs="Arial"/>
          </w:rPr>
          <w:t>0.10 m</w:t>
        </w:r>
      </w:smartTag>
      <w:r w:rsidRPr="00763B27">
        <w:rPr>
          <w:rFonts w:ascii="Arial" w:hAnsi="Arial" w:cs="Arial"/>
        </w:rPr>
        <w:t>.</w: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DF6437" w:rsidP="00763B27">
      <w:pPr>
        <w:autoSpaceDE w:val="0"/>
        <w:autoSpaceDN w:val="0"/>
        <w:adjustRightInd w:val="0"/>
        <w:spacing w:after="0" w:line="240" w:lineRule="auto"/>
        <w:jc w:val="both"/>
        <w:rPr>
          <w:rFonts w:ascii="Arial" w:hAnsi="Arial" w:cs="Arial"/>
          <w:b/>
        </w:rPr>
      </w:pPr>
      <w:r w:rsidRPr="00763B27">
        <w:rPr>
          <w:rFonts w:ascii="Arial" w:hAnsi="Arial" w:cs="Arial"/>
          <w:b/>
        </w:rPr>
        <w:t>l) Calculo de la altura de la campana</w: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DF6437" w:rsidP="00763B27">
      <w:pPr>
        <w:spacing w:after="0" w:line="240" w:lineRule="auto"/>
        <w:jc w:val="both"/>
        <w:rPr>
          <w:rFonts w:ascii="Arial" w:hAnsi="Arial" w:cs="Arial"/>
        </w:rPr>
      </w:pPr>
      <w:r w:rsidRPr="00763B27">
        <w:rPr>
          <w:rFonts w:ascii="Arial" w:hAnsi="Arial" w:cs="Arial"/>
        </w:rPr>
        <w:t xml:space="preserve">La altura del colector de gas debe estar comprendido entre </w:t>
      </w:r>
      <w:smartTag w:uri="urn:schemas-microsoft-com:office:smarttags" w:element="metricconverter">
        <w:smartTagPr>
          <w:attr w:name="ProductID" w:val="1.5 a"/>
        </w:smartTagPr>
        <w:r w:rsidRPr="00763B27">
          <w:rPr>
            <w:rFonts w:ascii="Arial" w:hAnsi="Arial" w:cs="Arial"/>
          </w:rPr>
          <w:t>1.5 a</w:t>
        </w:r>
      </w:smartTag>
      <w:r w:rsidRPr="00763B27">
        <w:rPr>
          <w:rFonts w:ascii="Arial" w:hAnsi="Arial" w:cs="Arial"/>
        </w:rPr>
        <w:t xml:space="preserve"> </w:t>
      </w:r>
      <w:smartTag w:uri="urn:schemas-microsoft-com:office:smarttags" w:element="metricconverter">
        <w:smartTagPr>
          <w:attr w:name="ProductID" w:val="2.0 m"/>
        </w:smartTagPr>
        <w:r w:rsidRPr="00763B27">
          <w:rPr>
            <w:rFonts w:ascii="Arial" w:hAnsi="Arial" w:cs="Arial"/>
          </w:rPr>
          <w:t>2.0 m</w:t>
        </w:r>
      </w:smartTag>
      <w:r w:rsidRPr="00763B27">
        <w:rPr>
          <w:rFonts w:ascii="Arial" w:hAnsi="Arial" w:cs="Arial"/>
        </w:rPr>
        <w:t xml:space="preserve"> para reactores de </w:t>
      </w:r>
      <w:smartTag w:uri="urn:schemas-microsoft-com:office:smarttags" w:element="metricconverter">
        <w:smartTagPr>
          <w:attr w:name="ProductID" w:val="5.0 a"/>
        </w:smartTagPr>
        <w:r w:rsidRPr="00763B27">
          <w:rPr>
            <w:rFonts w:ascii="Arial" w:hAnsi="Arial" w:cs="Arial"/>
          </w:rPr>
          <w:t>5.0 a</w:t>
        </w:r>
      </w:smartTag>
      <w:r w:rsidRPr="00763B27">
        <w:rPr>
          <w:rFonts w:ascii="Arial" w:hAnsi="Arial" w:cs="Arial"/>
        </w:rPr>
        <w:t xml:space="preserve"> </w:t>
      </w:r>
      <w:smartTag w:uri="urn:schemas-microsoft-com:office:smarttags" w:element="metricconverter">
        <w:smartTagPr>
          <w:attr w:name="ProductID" w:val="7.0 m"/>
        </w:smartTagPr>
        <w:r w:rsidRPr="00763B27">
          <w:rPr>
            <w:rFonts w:ascii="Arial" w:hAnsi="Arial" w:cs="Arial"/>
          </w:rPr>
          <w:t>7.0 m</w:t>
        </w:r>
      </w:smartTag>
      <w:r w:rsidRPr="00763B27">
        <w:rPr>
          <w:rFonts w:ascii="Arial" w:hAnsi="Arial" w:cs="Arial"/>
        </w:rPr>
        <w:t xml:space="preserve"> de profundidad. Asumimos como altura de la campana (hg) igual a </w:t>
      </w:r>
      <w:smartTag w:uri="urn:schemas-microsoft-com:office:smarttags" w:element="metricconverter">
        <w:smartTagPr>
          <w:attr w:name="ProductID" w:val="1.50 m"/>
        </w:smartTagPr>
        <w:r w:rsidRPr="00763B27">
          <w:rPr>
            <w:rFonts w:ascii="Arial" w:hAnsi="Arial" w:cs="Arial"/>
          </w:rPr>
          <w:t>1.50 m</w:t>
        </w:r>
      </w:smartTag>
      <w:r w:rsidRPr="00763B27">
        <w:rPr>
          <w:rFonts w:ascii="Arial" w:hAnsi="Arial" w:cs="Arial"/>
        </w:rPr>
        <w:t>.</w:t>
      </w:r>
    </w:p>
    <w:p w:rsidR="00DF6437" w:rsidRPr="00763B27" w:rsidRDefault="00DF6437" w:rsidP="00763B27">
      <w:pPr>
        <w:autoSpaceDE w:val="0"/>
        <w:autoSpaceDN w:val="0"/>
        <w:adjustRightInd w:val="0"/>
        <w:spacing w:after="0" w:line="240" w:lineRule="auto"/>
        <w:jc w:val="both"/>
        <w:rPr>
          <w:rFonts w:ascii="Arial" w:hAnsi="Arial" w:cs="Arial"/>
        </w:rPr>
      </w:pPr>
    </w:p>
    <w:p w:rsidR="004C2BB8" w:rsidRPr="00763B27" w:rsidRDefault="00DF6437" w:rsidP="00763B27">
      <w:pPr>
        <w:spacing w:after="0" w:line="240" w:lineRule="auto"/>
        <w:jc w:val="both"/>
        <w:rPr>
          <w:rFonts w:ascii="Arial" w:hAnsi="Arial" w:cs="Arial"/>
          <w:b/>
        </w:rPr>
      </w:pPr>
      <w:r w:rsidRPr="00763B27">
        <w:rPr>
          <w:rFonts w:ascii="Arial" w:hAnsi="Arial" w:cs="Arial"/>
          <w:b/>
        </w:rPr>
        <w:t xml:space="preserve">m) </w:t>
      </w:r>
      <w:r w:rsidR="004C2BB8" w:rsidRPr="00763B27">
        <w:rPr>
          <w:rFonts w:ascii="Arial" w:hAnsi="Arial" w:cs="Arial"/>
          <w:b/>
        </w:rPr>
        <w:t>Calculo del ancho de los lados de la campana (Wg)</w:t>
      </w:r>
    </w:p>
    <w:p w:rsidR="00DF6437" w:rsidRPr="00763B27" w:rsidRDefault="00DF6437" w:rsidP="00763B27">
      <w:pPr>
        <w:autoSpaceDE w:val="0"/>
        <w:autoSpaceDN w:val="0"/>
        <w:adjustRightInd w:val="0"/>
        <w:spacing w:after="0" w:line="240" w:lineRule="auto"/>
        <w:jc w:val="both"/>
        <w:rPr>
          <w:rFonts w:ascii="Arial" w:hAnsi="Arial" w:cs="Arial"/>
        </w:rPr>
      </w:pPr>
    </w:p>
    <w:p w:rsidR="004C2BB8" w:rsidRPr="00763B27" w:rsidRDefault="004C2BB8" w:rsidP="00763B27">
      <w:pPr>
        <w:spacing w:line="240" w:lineRule="auto"/>
        <w:jc w:val="both"/>
        <w:rPr>
          <w:rFonts w:ascii="Arial" w:hAnsi="Arial" w:cs="Arial"/>
        </w:rPr>
      </w:pPr>
      <w:r w:rsidRPr="00763B27">
        <w:rPr>
          <w:rFonts w:ascii="Arial" w:hAnsi="Arial" w:cs="Arial"/>
        </w:rPr>
        <w:t>En la práctica el grado de inclinación de las paredes del separador con la horizontal varia de 45° a 60°, por tanto asumir α (Grados) igual a 60 (cuanto mayor sea el ángulo de inclinación de las paredes más fácil será el deslizamiento del lodo)</w:t>
      </w: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1" type="#_x0000_t75" style="position:absolute;left:0;text-align:left;margin-left:154.1pt;margin-top:10.75pt;width:126pt;height:36pt;z-index:251664384">
            <v:imagedata r:id="rId88" o:title=""/>
          </v:shape>
          <o:OLEObject Type="Embed" ProgID="Equation.3" ShapeID="_x0000_s1241" DrawAspect="Content" ObjectID="_1309496411" r:id="rId89"/>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DF6437" w:rsidP="00763B27">
      <w:pPr>
        <w:autoSpaceDE w:val="0"/>
        <w:autoSpaceDN w:val="0"/>
        <w:adjustRightInd w:val="0"/>
        <w:spacing w:after="0" w:line="240" w:lineRule="auto"/>
        <w:jc w:val="both"/>
        <w:rPr>
          <w:rFonts w:ascii="Arial" w:hAnsi="Arial" w:cs="Arial"/>
        </w:rPr>
      </w:pPr>
    </w:p>
    <w:p w:rsidR="004C2BB8" w:rsidRPr="00763B27" w:rsidRDefault="004C2BB8" w:rsidP="00763B27">
      <w:pPr>
        <w:spacing w:after="0" w:line="240" w:lineRule="auto"/>
        <w:jc w:val="both"/>
        <w:rPr>
          <w:rFonts w:ascii="Arial" w:hAnsi="Arial" w:cs="Arial"/>
          <w:b/>
        </w:rPr>
      </w:pPr>
      <w:r w:rsidRPr="00763B27">
        <w:rPr>
          <w:rFonts w:ascii="Arial" w:hAnsi="Arial" w:cs="Arial"/>
          <w:b/>
        </w:rPr>
        <w:t>n) Calculo del Área superficial (As) del sedimentadór</w:t>
      </w:r>
    </w:p>
    <w:p w:rsidR="00DF6437" w:rsidRPr="00763B27" w:rsidRDefault="00DF6437" w:rsidP="00763B27">
      <w:pPr>
        <w:autoSpaceDE w:val="0"/>
        <w:autoSpaceDN w:val="0"/>
        <w:adjustRightInd w:val="0"/>
        <w:spacing w:after="0" w:line="240" w:lineRule="auto"/>
        <w:jc w:val="both"/>
        <w:rPr>
          <w:rFonts w:ascii="Arial" w:hAnsi="Arial" w:cs="Arial"/>
        </w:rPr>
      </w:pPr>
    </w:p>
    <w:p w:rsidR="004C2BB8" w:rsidRPr="00763B27" w:rsidRDefault="004C2BB8" w:rsidP="00763B27">
      <w:pPr>
        <w:spacing w:after="0" w:line="240" w:lineRule="auto"/>
        <w:jc w:val="both"/>
        <w:rPr>
          <w:rFonts w:ascii="Arial" w:hAnsi="Arial" w:cs="Arial"/>
        </w:rPr>
      </w:pPr>
      <w:r w:rsidRPr="00763B27">
        <w:rPr>
          <w:rFonts w:ascii="Arial" w:hAnsi="Arial" w:cs="Arial"/>
        </w:rPr>
        <w:t>El área superficial del decantador se obtiene multiplicando el ancho de la superficie húmeda (W</w:t>
      </w:r>
      <w:r w:rsidRPr="00763B27">
        <w:rPr>
          <w:rFonts w:ascii="Arial" w:hAnsi="Arial" w:cs="Arial"/>
          <w:vertAlign w:val="subscript"/>
        </w:rPr>
        <w:t>s</w:t>
      </w:r>
      <w:r w:rsidRPr="00763B27">
        <w:rPr>
          <w:rFonts w:ascii="Arial" w:hAnsi="Arial" w:cs="Arial"/>
        </w:rPr>
        <w:t>) por el lado del reactor (L) por tanto el área superficial del sedimentadór será:</w:t>
      </w: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2" type="#_x0000_t75" style="position:absolute;left:0;text-align:left;margin-left:135.7pt;margin-top:13.9pt;width:162.75pt;height:30.75pt;z-index:251665408">
            <v:imagedata r:id="rId90" o:title=""/>
          </v:shape>
          <o:OLEObject Type="Embed" ProgID="Equation.3" ShapeID="_x0000_s1242" DrawAspect="Content" ObjectID="_1309496412" r:id="rId91"/>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3" type="#_x0000_t75" style="position:absolute;left:0;text-align:left;margin-left:146.6pt;margin-top:10.5pt;width:141pt;height:18.75pt;z-index:251666432">
            <v:imagedata r:id="rId92" o:title=""/>
          </v:shape>
          <o:OLEObject Type="Embed" ProgID="Equation.3" ShapeID="_x0000_s1243" DrawAspect="Content" ObjectID="_1309496413" r:id="rId93"/>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4C2BB8" w:rsidP="00763B27">
      <w:pPr>
        <w:autoSpaceDE w:val="0"/>
        <w:autoSpaceDN w:val="0"/>
        <w:adjustRightInd w:val="0"/>
        <w:spacing w:after="0" w:line="240" w:lineRule="auto"/>
        <w:jc w:val="both"/>
        <w:rPr>
          <w:rFonts w:ascii="Arial" w:hAnsi="Arial" w:cs="Arial"/>
        </w:rPr>
      </w:pPr>
      <w:r w:rsidRPr="00763B27">
        <w:rPr>
          <w:rFonts w:ascii="Arial" w:hAnsi="Arial" w:cs="Arial"/>
        </w:rPr>
        <w:t>Procedemos a verificar las cargas superficiales para caudal máximo diario y para caudal medio</w:t>
      </w: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5" type="#_x0000_t75" style="position:absolute;left:0;text-align:left;margin-left:235.4pt;margin-top:13.4pt;width:126pt;height:35.25pt;z-index:251668480">
            <v:imagedata r:id="rId94" o:title=""/>
          </v:shape>
          <o:OLEObject Type="Embed" ProgID="Equation.3" ShapeID="_x0000_s1245" DrawAspect="Content" ObjectID="_1309496414" r:id="rId95"/>
        </w:pict>
      </w:r>
      <w:r w:rsidRPr="00763B27">
        <w:rPr>
          <w:rFonts w:ascii="Arial" w:hAnsi="Arial" w:cs="Arial"/>
          <w:noProof/>
          <w:lang w:eastAsia="es-ES"/>
        </w:rPr>
        <w:pict>
          <v:shape id="_x0000_s1244" type="#_x0000_t75" style="position:absolute;left:0;text-align:left;margin-left:76.4pt;margin-top:13.4pt;width:119.25pt;height:35.25pt;z-index:251667456">
            <v:imagedata r:id="rId96" o:title=""/>
          </v:shape>
          <o:OLEObject Type="Embed" ProgID="Equation.3" ShapeID="_x0000_s1244" DrawAspect="Content" ObjectID="_1309496415" r:id="rId97"/>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DF6437" w:rsidP="00763B27">
      <w:pPr>
        <w:autoSpaceDE w:val="0"/>
        <w:autoSpaceDN w:val="0"/>
        <w:adjustRightInd w:val="0"/>
        <w:spacing w:after="0" w:line="240" w:lineRule="auto"/>
        <w:jc w:val="both"/>
        <w:rPr>
          <w:rFonts w:ascii="Arial" w:hAnsi="Arial" w:cs="Arial"/>
        </w:rPr>
      </w:pPr>
    </w:p>
    <w:p w:rsidR="004C2BB8" w:rsidRPr="00763B27" w:rsidRDefault="004C2BB8" w:rsidP="00763B27">
      <w:pPr>
        <w:tabs>
          <w:tab w:val="left" w:pos="2520"/>
          <w:tab w:val="left" w:pos="3060"/>
        </w:tabs>
        <w:spacing w:after="0" w:line="240" w:lineRule="auto"/>
        <w:jc w:val="both"/>
        <w:rPr>
          <w:rFonts w:ascii="Arial" w:hAnsi="Arial" w:cs="Arial"/>
          <w:b/>
        </w:rPr>
      </w:pPr>
      <w:r w:rsidRPr="00763B27">
        <w:rPr>
          <w:rFonts w:ascii="Arial" w:hAnsi="Arial" w:cs="Arial"/>
        </w:rPr>
        <w:t xml:space="preserve">Las cargas de aplicación superficial determinadas están de acuerdo con los valores establecidos en el cuadro 5.5 por tanto las dimensiones del compartimiento de decantación son </w:t>
      </w:r>
      <w:smartTag w:uri="urn:schemas-microsoft-com:office:smarttags" w:element="metricconverter">
        <w:smartTagPr>
          <w:attr w:name="ProductID" w:val="1.37 m"/>
        </w:smartTagPr>
        <w:r w:rsidRPr="00763B27">
          <w:rPr>
            <w:rFonts w:ascii="Arial" w:hAnsi="Arial" w:cs="Arial"/>
          </w:rPr>
          <w:t>1.37 m</w:t>
        </w:r>
      </w:smartTag>
      <w:r w:rsidRPr="00763B27">
        <w:rPr>
          <w:rFonts w:ascii="Arial" w:hAnsi="Arial" w:cs="Arial"/>
        </w:rPr>
        <w:t xml:space="preserve"> de ancho por </w:t>
      </w:r>
      <w:smartTag w:uri="urn:schemas-microsoft-com:office:smarttags" w:element="metricconverter">
        <w:smartTagPr>
          <w:attr w:name="ProductID" w:val="3.50 m"/>
        </w:smartTagPr>
        <w:r w:rsidRPr="00763B27">
          <w:rPr>
            <w:rFonts w:ascii="Arial" w:hAnsi="Arial" w:cs="Arial"/>
          </w:rPr>
          <w:t>3.50 m</w:t>
        </w:r>
      </w:smartTag>
      <w:r w:rsidRPr="00763B27">
        <w:rPr>
          <w:rFonts w:ascii="Arial" w:hAnsi="Arial" w:cs="Arial"/>
        </w:rPr>
        <w:t xml:space="preserve"> de largo.</w:t>
      </w:r>
    </w:p>
    <w:p w:rsidR="00DF6437" w:rsidRPr="00763B27" w:rsidRDefault="00DF6437"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b/>
        </w:rPr>
      </w:pPr>
    </w:p>
    <w:p w:rsidR="00DF6437" w:rsidRPr="00763B27" w:rsidRDefault="004C2BB8" w:rsidP="00763B27">
      <w:pPr>
        <w:autoSpaceDE w:val="0"/>
        <w:autoSpaceDN w:val="0"/>
        <w:adjustRightInd w:val="0"/>
        <w:spacing w:after="0" w:line="240" w:lineRule="auto"/>
        <w:jc w:val="both"/>
        <w:rPr>
          <w:rFonts w:ascii="Arial" w:hAnsi="Arial" w:cs="Arial"/>
          <w:b/>
        </w:rPr>
      </w:pPr>
      <w:r w:rsidRPr="00763B27">
        <w:rPr>
          <w:rFonts w:ascii="Arial" w:hAnsi="Arial" w:cs="Arial"/>
          <w:b/>
        </w:rPr>
        <w:t xml:space="preserve">o) </w:t>
      </w:r>
      <w:r w:rsidR="00A5049C" w:rsidRPr="00763B27">
        <w:rPr>
          <w:rFonts w:ascii="Arial" w:hAnsi="Arial" w:cs="Arial"/>
          <w:b/>
        </w:rPr>
        <w:t>Estimación</w:t>
      </w:r>
      <w:r w:rsidR="005118A1" w:rsidRPr="00763B27">
        <w:rPr>
          <w:rFonts w:ascii="Arial" w:hAnsi="Arial" w:cs="Arial"/>
          <w:b/>
        </w:rPr>
        <w:t xml:space="preserve"> de la eficiencia de la remoción de DBO en el sistema</w:t>
      </w: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6" type="#_x0000_t75" style="position:absolute;left:0;text-align:left;margin-left:101.6pt;margin-top:8.85pt;width:231pt;height:18pt;z-index:251669504">
            <v:imagedata r:id="rId98" o:title=""/>
          </v:shape>
          <o:OLEObject Type="Embed" ProgID="Equation.3" ShapeID="_x0000_s1246" DrawAspect="Content" ObjectID="_1309496416" r:id="rId99"/>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5118A1" w:rsidP="00763B27">
      <w:pPr>
        <w:autoSpaceDE w:val="0"/>
        <w:autoSpaceDN w:val="0"/>
        <w:adjustRightInd w:val="0"/>
        <w:spacing w:after="0" w:line="240" w:lineRule="auto"/>
        <w:jc w:val="both"/>
        <w:rPr>
          <w:rFonts w:ascii="Arial" w:hAnsi="Arial" w:cs="Arial"/>
          <w:b/>
        </w:rPr>
      </w:pPr>
      <w:r w:rsidRPr="00763B27">
        <w:rPr>
          <w:rFonts w:ascii="Arial" w:hAnsi="Arial" w:cs="Arial"/>
          <w:b/>
        </w:rPr>
        <w:t>p) Estimación de la eficiencia de remoción de DQO en el sistema</w:t>
      </w: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8" type="#_x0000_t75" style="position:absolute;left:0;text-align:left;margin-left:101.6pt;margin-top:10.55pt;width:231pt;height:18pt;z-index:251671552">
            <v:imagedata r:id="rId100" o:title=""/>
          </v:shape>
          <o:OLEObject Type="Embed" ProgID="Equation.3" ShapeID="_x0000_s1248" DrawAspect="Content" ObjectID="_1309496417" r:id="rId101"/>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5118A1" w:rsidP="00763B27">
      <w:pPr>
        <w:autoSpaceDE w:val="0"/>
        <w:autoSpaceDN w:val="0"/>
        <w:adjustRightInd w:val="0"/>
        <w:spacing w:after="0" w:line="240" w:lineRule="auto"/>
        <w:jc w:val="both"/>
        <w:rPr>
          <w:rFonts w:ascii="Arial" w:hAnsi="Arial" w:cs="Arial"/>
          <w:b/>
        </w:rPr>
      </w:pPr>
      <w:r w:rsidRPr="00763B27">
        <w:rPr>
          <w:rFonts w:ascii="Arial" w:hAnsi="Arial" w:cs="Arial"/>
          <w:b/>
        </w:rPr>
        <w:t>q) Estimación de las concentraciones de DBO y DQO en el efluente final</w:t>
      </w: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9" type="#_x0000_t75" style="position:absolute;left:0;text-align:left;margin-left:104.1pt;margin-top:13.55pt;width:226pt;height:31.95pt;z-index:251672576">
            <v:imagedata r:id="rId102" o:title=""/>
          </v:shape>
          <o:OLEObject Type="Embed" ProgID="Equation.3" ShapeID="_x0000_s1249" DrawAspect="Content" ObjectID="_1309496418" r:id="rId103"/>
        </w:pict>
      </w:r>
    </w:p>
    <w:p w:rsidR="00DF6437" w:rsidRPr="00763B27" w:rsidRDefault="00DF6437" w:rsidP="00763B27">
      <w:pPr>
        <w:autoSpaceDE w:val="0"/>
        <w:autoSpaceDN w:val="0"/>
        <w:adjustRightInd w:val="0"/>
        <w:spacing w:after="0" w:line="240" w:lineRule="auto"/>
        <w:jc w:val="both"/>
        <w:rPr>
          <w:rFonts w:ascii="Arial" w:hAnsi="Arial" w:cs="Arial"/>
        </w:rPr>
      </w:pPr>
    </w:p>
    <w:p w:rsidR="00DF6437" w:rsidRPr="00763B27" w:rsidRDefault="00860BD5" w:rsidP="00763B27">
      <w:pPr>
        <w:autoSpaceDE w:val="0"/>
        <w:autoSpaceDN w:val="0"/>
        <w:adjustRightInd w:val="0"/>
        <w:spacing w:after="0" w:line="240" w:lineRule="auto"/>
        <w:jc w:val="both"/>
        <w:rPr>
          <w:rFonts w:ascii="Arial" w:hAnsi="Arial" w:cs="Arial"/>
        </w:rPr>
      </w:pPr>
      <w:r w:rsidRPr="00763B27">
        <w:rPr>
          <w:rFonts w:ascii="Arial" w:hAnsi="Arial" w:cs="Arial"/>
          <w:noProof/>
          <w:lang w:eastAsia="es-ES"/>
        </w:rPr>
        <w:pict>
          <v:shape id="_x0000_s1247" type="#_x0000_t75" style="position:absolute;left:0;text-align:left;margin-left:107.6pt;margin-top:13.1pt;width:219pt;height:31.95pt;z-index:251670528">
            <v:imagedata r:id="rId104" o:title=""/>
          </v:shape>
          <o:OLEObject Type="Embed" ProgID="Equation.3" ShapeID="_x0000_s1247" DrawAspect="Content" ObjectID="_1309496419" r:id="rId105"/>
        </w:pict>
      </w:r>
    </w:p>
    <w:p w:rsidR="00DF6437" w:rsidRPr="00763B27" w:rsidRDefault="00DF6437" w:rsidP="00763B27">
      <w:pPr>
        <w:autoSpaceDE w:val="0"/>
        <w:autoSpaceDN w:val="0"/>
        <w:adjustRightInd w:val="0"/>
        <w:spacing w:after="0" w:line="240" w:lineRule="auto"/>
        <w:jc w:val="both"/>
        <w:rPr>
          <w:rFonts w:ascii="Arial" w:hAnsi="Arial" w:cs="Arial"/>
        </w:rPr>
      </w:pPr>
    </w:p>
    <w:p w:rsidR="00E75C65" w:rsidRPr="00763B27" w:rsidRDefault="00E75C65" w:rsidP="00763B27">
      <w:pPr>
        <w:autoSpaceDE w:val="0"/>
        <w:autoSpaceDN w:val="0"/>
        <w:adjustRightInd w:val="0"/>
        <w:spacing w:after="0" w:line="240" w:lineRule="auto"/>
        <w:jc w:val="both"/>
        <w:rPr>
          <w:rFonts w:ascii="Arial" w:hAnsi="Arial" w:cs="Arial"/>
        </w:rPr>
      </w:pPr>
    </w:p>
    <w:p w:rsidR="005118A1" w:rsidRPr="00763B27" w:rsidRDefault="00CF1A53" w:rsidP="00763B27">
      <w:pPr>
        <w:autoSpaceDE w:val="0"/>
        <w:autoSpaceDN w:val="0"/>
        <w:adjustRightInd w:val="0"/>
        <w:spacing w:after="0" w:line="240" w:lineRule="auto"/>
        <w:jc w:val="both"/>
        <w:rPr>
          <w:rFonts w:ascii="Arial" w:hAnsi="Arial" w:cs="Arial"/>
          <w:b/>
        </w:rPr>
      </w:pPr>
      <w:r w:rsidRPr="00763B27">
        <w:rPr>
          <w:rFonts w:ascii="Arial" w:hAnsi="Arial" w:cs="Arial"/>
          <w:b/>
          <w:shd w:val="clear" w:color="auto" w:fill="000000"/>
        </w:rPr>
        <w:t>5.3.7</w:t>
      </w:r>
      <w:r w:rsidR="005118A1" w:rsidRPr="00763B27">
        <w:rPr>
          <w:rFonts w:ascii="Arial" w:hAnsi="Arial" w:cs="Arial"/>
          <w:b/>
          <w:shd w:val="clear" w:color="auto" w:fill="000000"/>
        </w:rPr>
        <w:t xml:space="preserve">.- </w:t>
      </w:r>
      <w:r w:rsidRPr="00763B27">
        <w:rPr>
          <w:rFonts w:ascii="Arial" w:hAnsi="Arial" w:cs="Arial"/>
          <w:b/>
          <w:shd w:val="clear" w:color="auto" w:fill="000000"/>
        </w:rPr>
        <w:t>EJERCICIO PROPUESTO</w:t>
      </w:r>
    </w:p>
    <w:p w:rsidR="005118A1" w:rsidRPr="00763B27" w:rsidRDefault="005118A1" w:rsidP="00763B27">
      <w:pPr>
        <w:autoSpaceDE w:val="0"/>
        <w:autoSpaceDN w:val="0"/>
        <w:adjustRightInd w:val="0"/>
        <w:spacing w:after="0" w:line="240" w:lineRule="auto"/>
        <w:jc w:val="both"/>
        <w:rPr>
          <w:rFonts w:ascii="Arial" w:hAnsi="Arial" w:cs="Arial"/>
        </w:rPr>
      </w:pPr>
    </w:p>
    <w:p w:rsidR="005118A1"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Dimensionar un reactor UA</w:t>
      </w:r>
      <w:r w:rsidR="00A14475" w:rsidRPr="00763B27">
        <w:rPr>
          <w:rFonts w:ascii="Arial" w:hAnsi="Arial" w:cs="Arial"/>
        </w:rPr>
        <w:t>SB para los siguientes datos</w:t>
      </w:r>
      <w:r w:rsidRPr="00763B27">
        <w:rPr>
          <w:rFonts w:ascii="Arial" w:hAnsi="Arial" w:cs="Arial"/>
        </w:rPr>
        <w:t xml:space="preserve"> del proyecto:</w:t>
      </w:r>
    </w:p>
    <w:p w:rsidR="003F59D8" w:rsidRPr="00763B27" w:rsidRDefault="003F59D8" w:rsidP="00763B27">
      <w:pPr>
        <w:autoSpaceDE w:val="0"/>
        <w:autoSpaceDN w:val="0"/>
        <w:adjustRightInd w:val="0"/>
        <w:spacing w:after="0" w:line="240" w:lineRule="auto"/>
        <w:jc w:val="both"/>
        <w:rPr>
          <w:rFonts w:ascii="Arial" w:hAnsi="Arial" w:cs="Arial"/>
        </w:rPr>
      </w:pPr>
    </w:p>
    <w:p w:rsidR="003F59D8"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Población= 20000 habitantes</w:t>
      </w:r>
    </w:p>
    <w:p w:rsidR="003F59D8"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Caudal medio= 125 m</w:t>
      </w:r>
      <w:r w:rsidRPr="00763B27">
        <w:rPr>
          <w:rFonts w:ascii="Arial" w:hAnsi="Arial" w:cs="Arial"/>
          <w:vertAlign w:val="superscript"/>
        </w:rPr>
        <w:t>3</w:t>
      </w:r>
      <w:r w:rsidRPr="00763B27">
        <w:rPr>
          <w:rFonts w:ascii="Arial" w:hAnsi="Arial" w:cs="Arial"/>
        </w:rPr>
        <w:t>/h</w:t>
      </w:r>
    </w:p>
    <w:p w:rsidR="003F59D8"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Caudal máximo horario= 205 m</w:t>
      </w:r>
      <w:r w:rsidRPr="00763B27">
        <w:rPr>
          <w:rFonts w:ascii="Arial" w:hAnsi="Arial" w:cs="Arial"/>
          <w:vertAlign w:val="superscript"/>
        </w:rPr>
        <w:t>3</w:t>
      </w:r>
      <w:r w:rsidRPr="00763B27">
        <w:rPr>
          <w:rFonts w:ascii="Arial" w:hAnsi="Arial" w:cs="Arial"/>
        </w:rPr>
        <w:t>/h</w:t>
      </w:r>
    </w:p>
    <w:p w:rsidR="003F59D8"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DQO afluente= 600 mg/l</w:t>
      </w:r>
    </w:p>
    <w:p w:rsidR="003F59D8"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DBO afluente= 350 mg/l</w:t>
      </w:r>
    </w:p>
    <w:p w:rsidR="003F59D8" w:rsidRPr="00763B27" w:rsidRDefault="003F59D8" w:rsidP="00763B27">
      <w:pPr>
        <w:autoSpaceDE w:val="0"/>
        <w:autoSpaceDN w:val="0"/>
        <w:adjustRightInd w:val="0"/>
        <w:spacing w:after="0" w:line="240" w:lineRule="auto"/>
        <w:jc w:val="both"/>
        <w:rPr>
          <w:rFonts w:ascii="Arial" w:hAnsi="Arial" w:cs="Arial"/>
        </w:rPr>
      </w:pPr>
      <w:r w:rsidRPr="00763B27">
        <w:rPr>
          <w:rFonts w:ascii="Arial" w:hAnsi="Arial" w:cs="Arial"/>
        </w:rPr>
        <w:t>Temperatura= 23 ºC (media del mes mas frio)</w:t>
      </w:r>
    </w:p>
    <w:p w:rsidR="008C077F" w:rsidRPr="00763B27" w:rsidRDefault="008C077F"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F1A53" w:rsidRPr="00763B27" w:rsidRDefault="00CF1A53" w:rsidP="00763B27">
      <w:pPr>
        <w:autoSpaceDE w:val="0"/>
        <w:autoSpaceDN w:val="0"/>
        <w:adjustRightInd w:val="0"/>
        <w:spacing w:after="0" w:line="240" w:lineRule="auto"/>
        <w:jc w:val="both"/>
        <w:rPr>
          <w:rFonts w:ascii="Arial" w:hAnsi="Arial" w:cs="Arial"/>
        </w:rPr>
      </w:pPr>
    </w:p>
    <w:p w:rsidR="00C54335" w:rsidRPr="00763B27" w:rsidRDefault="00C54335" w:rsidP="00763B27">
      <w:pPr>
        <w:autoSpaceDE w:val="0"/>
        <w:autoSpaceDN w:val="0"/>
        <w:adjustRightInd w:val="0"/>
        <w:spacing w:after="0" w:line="240" w:lineRule="auto"/>
        <w:jc w:val="both"/>
        <w:rPr>
          <w:rFonts w:ascii="Arial" w:hAnsi="Arial" w:cs="Arial"/>
          <w:b/>
        </w:rPr>
      </w:pPr>
      <w:r w:rsidRPr="00763B27">
        <w:rPr>
          <w:rFonts w:ascii="Arial" w:hAnsi="Arial" w:cs="Arial"/>
          <w:b/>
        </w:rPr>
        <w:t>5.</w:t>
      </w:r>
      <w:r w:rsidR="0003554D" w:rsidRPr="00763B27">
        <w:rPr>
          <w:rFonts w:ascii="Arial" w:hAnsi="Arial" w:cs="Arial"/>
          <w:b/>
        </w:rPr>
        <w:t>4</w:t>
      </w:r>
      <w:r w:rsidRPr="00763B27">
        <w:rPr>
          <w:rFonts w:ascii="Arial" w:hAnsi="Arial" w:cs="Arial"/>
          <w:b/>
        </w:rPr>
        <w:t>.- TANQUE IMHOFF</w:t>
      </w:r>
    </w:p>
    <w:p w:rsidR="008A12F3" w:rsidRPr="00763B27" w:rsidRDefault="008A12F3" w:rsidP="00763B27">
      <w:pPr>
        <w:suppressAutoHyphens/>
        <w:spacing w:after="0" w:line="240" w:lineRule="auto"/>
        <w:jc w:val="both"/>
        <w:rPr>
          <w:rFonts w:ascii="Arial" w:hAnsi="Arial" w:cs="Arial"/>
          <w:spacing w:val="-2"/>
          <w:lang w:val="es-ES_tradnl"/>
        </w:rPr>
      </w:pP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Es una unidad de tratamiento primario cuya finalidad es la remoción de sólidos suspendidos, obteniéndose excelentes resultados. Para comunidades de 5000 habitantes o menos, los tanques Imhoff ofrecen ventajas para el tratamiento de aguas residuales domésticas, ya que integran la sedimentación del agua y la digestión de los lodos sedimentados en la misma unidad, por este motivo también se les denomina tanques de doble cámara.</w:t>
      </w:r>
    </w:p>
    <w:p w:rsidR="008A12F3" w:rsidRPr="00763B27" w:rsidRDefault="008A12F3" w:rsidP="00763B27">
      <w:pPr>
        <w:pStyle w:val="Textkrper"/>
        <w:spacing w:line="240" w:lineRule="auto"/>
        <w:rPr>
          <w:rFonts w:ascii="Arial" w:hAnsi="Arial" w:cs="Arial"/>
          <w:sz w:val="22"/>
          <w:szCs w:val="22"/>
        </w:rPr>
      </w:pP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Los Tanques Imhoff tienen una operación muy simple y no requiere de partes mecánicas; sin embargo para su uso correcto es necesario que las aguas residuales pasen por los procesos de tratamiento preliminar de cribado y remoción de arena. Son convenientes especialmente en climas calurosos pues esto facilita la digestión de lodos</w:t>
      </w:r>
      <w:r w:rsidR="00941F75" w:rsidRPr="00763B27">
        <w:rPr>
          <w:rFonts w:ascii="Arial" w:hAnsi="Arial" w:cs="Arial"/>
          <w:sz w:val="22"/>
          <w:szCs w:val="22"/>
        </w:rPr>
        <w:t>, e</w:t>
      </w:r>
      <w:r w:rsidRPr="00763B27">
        <w:rPr>
          <w:rFonts w:ascii="Arial" w:hAnsi="Arial" w:cs="Arial"/>
          <w:sz w:val="22"/>
          <w:szCs w:val="22"/>
        </w:rPr>
        <w:t>n la selección de esta unidad de tratamiento se debe considerar que los tanques Imhoff pueden producir olores desagradables.</w:t>
      </w:r>
      <w:r w:rsidR="00941F75" w:rsidRPr="00763B27">
        <w:rPr>
          <w:rFonts w:ascii="Arial" w:hAnsi="Arial" w:cs="Arial"/>
          <w:sz w:val="22"/>
          <w:szCs w:val="22"/>
        </w:rPr>
        <w:t xml:space="preserve"> </w:t>
      </w:r>
      <w:r w:rsidRPr="00763B27">
        <w:rPr>
          <w:rFonts w:ascii="Arial" w:hAnsi="Arial" w:cs="Arial"/>
          <w:sz w:val="22"/>
          <w:szCs w:val="22"/>
        </w:rPr>
        <w:t xml:space="preserve">El tanque Imhoff típico es de forma rectangular y se divide en tres compartimentos: </w:t>
      </w:r>
    </w:p>
    <w:p w:rsidR="008A12F3" w:rsidRPr="00763B27" w:rsidRDefault="008A12F3" w:rsidP="00763B27">
      <w:pPr>
        <w:pStyle w:val="Textkrper"/>
        <w:spacing w:line="240" w:lineRule="auto"/>
        <w:rPr>
          <w:rFonts w:ascii="Arial" w:hAnsi="Arial" w:cs="Arial"/>
          <w:sz w:val="22"/>
          <w:szCs w:val="22"/>
        </w:rPr>
      </w:pPr>
    </w:p>
    <w:p w:rsidR="008A12F3" w:rsidRPr="00763B27" w:rsidRDefault="008A12F3" w:rsidP="00763B27">
      <w:pPr>
        <w:pStyle w:val="Textkrper"/>
        <w:numPr>
          <w:ilvl w:val="0"/>
          <w:numId w:val="18"/>
        </w:numPr>
        <w:suppressAutoHyphens/>
        <w:spacing w:line="240" w:lineRule="auto"/>
        <w:rPr>
          <w:rFonts w:ascii="Arial" w:hAnsi="Arial" w:cs="Arial"/>
          <w:sz w:val="22"/>
          <w:szCs w:val="22"/>
        </w:rPr>
      </w:pPr>
      <w:r w:rsidRPr="00763B27">
        <w:rPr>
          <w:rFonts w:ascii="Arial" w:hAnsi="Arial" w:cs="Arial"/>
          <w:sz w:val="22"/>
          <w:szCs w:val="22"/>
        </w:rPr>
        <w:t>Cámara de sedimentación</w:t>
      </w:r>
    </w:p>
    <w:p w:rsidR="008A12F3" w:rsidRPr="00763B27" w:rsidRDefault="008A12F3" w:rsidP="00763B27">
      <w:pPr>
        <w:pStyle w:val="Textkrper"/>
        <w:numPr>
          <w:ilvl w:val="0"/>
          <w:numId w:val="18"/>
        </w:numPr>
        <w:suppressAutoHyphens/>
        <w:spacing w:line="240" w:lineRule="auto"/>
        <w:rPr>
          <w:rFonts w:ascii="Arial" w:hAnsi="Arial" w:cs="Arial"/>
          <w:sz w:val="22"/>
          <w:szCs w:val="22"/>
        </w:rPr>
      </w:pPr>
      <w:r w:rsidRPr="00763B27">
        <w:rPr>
          <w:rFonts w:ascii="Arial" w:hAnsi="Arial" w:cs="Arial"/>
          <w:sz w:val="22"/>
          <w:szCs w:val="22"/>
        </w:rPr>
        <w:t>Cámara de digestión de lodos</w:t>
      </w:r>
    </w:p>
    <w:p w:rsidR="008A12F3" w:rsidRPr="00763B27" w:rsidRDefault="0035659B" w:rsidP="00763B27">
      <w:pPr>
        <w:pStyle w:val="Textkrper"/>
        <w:numPr>
          <w:ilvl w:val="0"/>
          <w:numId w:val="18"/>
        </w:numPr>
        <w:suppressAutoHyphens/>
        <w:spacing w:line="240" w:lineRule="auto"/>
        <w:rPr>
          <w:rFonts w:ascii="Arial" w:hAnsi="Arial" w:cs="Arial"/>
          <w:sz w:val="22"/>
          <w:szCs w:val="22"/>
        </w:rPr>
      </w:pPr>
      <w:r w:rsidRPr="00763B27">
        <w:rPr>
          <w:rFonts w:ascii="Arial" w:hAnsi="Arial" w:cs="Arial"/>
          <w:sz w:val="22"/>
          <w:szCs w:val="22"/>
        </w:rPr>
        <w:t>Área</w:t>
      </w:r>
      <w:r w:rsidR="008A12F3" w:rsidRPr="00763B27">
        <w:rPr>
          <w:rFonts w:ascii="Arial" w:hAnsi="Arial" w:cs="Arial"/>
          <w:sz w:val="22"/>
          <w:szCs w:val="22"/>
        </w:rPr>
        <w:t xml:space="preserve"> para ventilación y acumulación de natas.</w:t>
      </w:r>
    </w:p>
    <w:p w:rsidR="008A12F3" w:rsidRPr="00763B27" w:rsidRDefault="008A12F3" w:rsidP="00763B27">
      <w:pPr>
        <w:suppressAutoHyphens/>
        <w:spacing w:after="0" w:line="240" w:lineRule="auto"/>
        <w:jc w:val="both"/>
        <w:rPr>
          <w:rFonts w:ascii="Arial" w:hAnsi="Arial" w:cs="Arial"/>
          <w:spacing w:val="-2"/>
          <w:lang w:val="es-ES_tradnl"/>
        </w:rPr>
      </w:pP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 xml:space="preserve">Durante la operación, las aguas residuales fluyen a través de la cámara de sedimentación, donde se remueven gran parte de los sólidos sedimentables, éstos resbalan por las paredes inclinadas del fondo de la cámara de sedimentación pasando hacia la cámara de digestión a través de una ranura con traslape existente en el fondo del sedimentador. El </w:t>
      </w:r>
      <w:r w:rsidRPr="00763B27">
        <w:rPr>
          <w:rFonts w:ascii="Arial" w:hAnsi="Arial" w:cs="Arial"/>
          <w:sz w:val="22"/>
          <w:szCs w:val="22"/>
        </w:rPr>
        <w:lastRenderedPageBreak/>
        <w:t>traslape tiene la función de impedir que los gases o partículas suspendidas de sólidos, producto de la digestión, interfieran en el proceso de la sedimentación. Los gases y partículas ascendentes, que inevitablemente se producen en el proceso de digestión, son desviados hacia la cámara de natas o área de ventilación.</w:t>
      </w:r>
      <w:r w:rsidR="00D530A7" w:rsidRPr="00763B27">
        <w:rPr>
          <w:rFonts w:ascii="Arial" w:hAnsi="Arial" w:cs="Arial"/>
          <w:sz w:val="22"/>
          <w:szCs w:val="22"/>
        </w:rPr>
        <w:t xml:space="preserve"> </w:t>
      </w:r>
      <w:r w:rsidRPr="00763B27">
        <w:rPr>
          <w:rFonts w:ascii="Arial" w:hAnsi="Arial" w:cs="Arial"/>
          <w:sz w:val="22"/>
          <w:szCs w:val="22"/>
        </w:rPr>
        <w:t>Los lodos acumulados en el digestor se extraen periódicamente y se conducen a lechos de secado, en donde el contenido de humedad se reduce por infiltración, después de lo cual se retiran y dispone de ellos enterrándolos o pueden ser utilizados para mejoramiento de suelos. El tanque Imhoff elimina del 40% al 50% de sólidos suspendidos y reduce la DBO de 25 a 35%.</w:t>
      </w:r>
    </w:p>
    <w:p w:rsidR="008A12F3" w:rsidRPr="00763B27" w:rsidRDefault="008A12F3" w:rsidP="00763B27">
      <w:pPr>
        <w:pStyle w:val="Textkrper"/>
        <w:spacing w:line="240" w:lineRule="auto"/>
        <w:rPr>
          <w:rFonts w:ascii="Arial" w:hAnsi="Arial" w:cs="Arial"/>
          <w:sz w:val="22"/>
          <w:szCs w:val="22"/>
        </w:rPr>
      </w:pPr>
    </w:p>
    <w:p w:rsidR="008A12F3" w:rsidRPr="00763B27" w:rsidRDefault="00941F75" w:rsidP="00763B27">
      <w:pPr>
        <w:pStyle w:val="Textkrper"/>
        <w:spacing w:line="240" w:lineRule="auto"/>
        <w:rPr>
          <w:rFonts w:ascii="Arial" w:hAnsi="Arial" w:cs="Arial"/>
          <w:b/>
          <w:sz w:val="22"/>
          <w:szCs w:val="22"/>
        </w:rPr>
      </w:pPr>
      <w:r w:rsidRPr="00763B27">
        <w:rPr>
          <w:rFonts w:ascii="Arial" w:hAnsi="Arial" w:cs="Arial"/>
          <w:b/>
          <w:sz w:val="22"/>
          <w:szCs w:val="22"/>
        </w:rPr>
        <w:t>5.</w:t>
      </w:r>
      <w:r w:rsidR="00D530A7" w:rsidRPr="00763B27">
        <w:rPr>
          <w:rFonts w:ascii="Arial" w:hAnsi="Arial" w:cs="Arial"/>
          <w:b/>
          <w:sz w:val="22"/>
          <w:szCs w:val="22"/>
        </w:rPr>
        <w:t>4</w:t>
      </w:r>
      <w:r w:rsidRPr="00763B27">
        <w:rPr>
          <w:rFonts w:ascii="Arial" w:hAnsi="Arial" w:cs="Arial"/>
          <w:b/>
          <w:sz w:val="22"/>
          <w:szCs w:val="22"/>
        </w:rPr>
        <w:t xml:space="preserve">.1.- </w:t>
      </w:r>
      <w:r w:rsidR="008A12F3" w:rsidRPr="00763B27">
        <w:rPr>
          <w:rFonts w:ascii="Arial" w:hAnsi="Arial" w:cs="Arial"/>
          <w:b/>
          <w:sz w:val="22"/>
          <w:szCs w:val="22"/>
        </w:rPr>
        <w:t>Dimensionamiento</w:t>
      </w:r>
      <w:r w:rsidR="00D530A7" w:rsidRPr="00763B27">
        <w:rPr>
          <w:rFonts w:ascii="Arial" w:hAnsi="Arial" w:cs="Arial"/>
          <w:b/>
          <w:sz w:val="22"/>
          <w:szCs w:val="22"/>
        </w:rPr>
        <w:t xml:space="preserve"> del tanque Imhoff</w:t>
      </w:r>
    </w:p>
    <w:p w:rsidR="008A12F3" w:rsidRPr="00763B27" w:rsidRDefault="008A12F3" w:rsidP="00763B27">
      <w:pPr>
        <w:pStyle w:val="Textkrper"/>
        <w:spacing w:line="240" w:lineRule="auto"/>
        <w:rPr>
          <w:rFonts w:ascii="Arial" w:hAnsi="Arial" w:cs="Arial"/>
          <w:sz w:val="22"/>
          <w:szCs w:val="22"/>
        </w:rPr>
      </w:pP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Para el dimensionamiento de Tanques Imhoff se toman en consideración los criterios de la Norma</w:t>
      </w:r>
      <w:r w:rsidR="0089378B" w:rsidRPr="00763B27">
        <w:rPr>
          <w:rFonts w:ascii="Arial" w:hAnsi="Arial" w:cs="Arial"/>
          <w:sz w:val="22"/>
          <w:szCs w:val="22"/>
        </w:rPr>
        <w:t xml:space="preserve"> Boliviana (DINASBA) para el Diseño de Unidades de Tratamiento No Mecanizadas para Aguas Residuales</w:t>
      </w:r>
      <w:r w:rsidRPr="00763B27">
        <w:rPr>
          <w:rFonts w:ascii="Arial" w:hAnsi="Arial" w:cs="Arial"/>
          <w:sz w:val="22"/>
          <w:szCs w:val="22"/>
        </w:rPr>
        <w:t>, que se resume a continuación:</w:t>
      </w:r>
    </w:p>
    <w:p w:rsidR="008A12F3" w:rsidRPr="00763B27" w:rsidRDefault="008A12F3" w:rsidP="00763B27">
      <w:pPr>
        <w:pStyle w:val="Textkrper"/>
        <w:spacing w:line="240" w:lineRule="auto"/>
        <w:rPr>
          <w:rFonts w:ascii="Arial" w:hAnsi="Arial" w:cs="Arial"/>
          <w:sz w:val="22"/>
          <w:szCs w:val="22"/>
        </w:rPr>
      </w:pPr>
    </w:p>
    <w:p w:rsidR="008A12F3" w:rsidRPr="00763B27" w:rsidRDefault="0089378B" w:rsidP="00763B27">
      <w:pPr>
        <w:pStyle w:val="Textkrper"/>
        <w:spacing w:line="240" w:lineRule="auto"/>
        <w:rPr>
          <w:rFonts w:ascii="Arial" w:hAnsi="Arial" w:cs="Arial"/>
          <w:b/>
          <w:sz w:val="22"/>
          <w:szCs w:val="22"/>
        </w:rPr>
      </w:pPr>
      <w:r w:rsidRPr="00763B27">
        <w:rPr>
          <w:rFonts w:ascii="Arial" w:hAnsi="Arial" w:cs="Arial"/>
          <w:b/>
          <w:sz w:val="22"/>
          <w:szCs w:val="22"/>
        </w:rPr>
        <w:t>5.</w:t>
      </w:r>
      <w:r w:rsidR="00D530A7" w:rsidRPr="00763B27">
        <w:rPr>
          <w:rFonts w:ascii="Arial" w:hAnsi="Arial" w:cs="Arial"/>
          <w:b/>
          <w:sz w:val="22"/>
          <w:szCs w:val="22"/>
        </w:rPr>
        <w:t>4</w:t>
      </w:r>
      <w:r w:rsidRPr="00763B27">
        <w:rPr>
          <w:rFonts w:ascii="Arial" w:hAnsi="Arial" w:cs="Arial"/>
          <w:b/>
          <w:sz w:val="22"/>
          <w:szCs w:val="22"/>
        </w:rPr>
        <w:t xml:space="preserve">.1.1.- </w:t>
      </w:r>
      <w:r w:rsidR="00AC35FB" w:rsidRPr="00763B27">
        <w:rPr>
          <w:rFonts w:ascii="Arial" w:hAnsi="Arial" w:cs="Arial"/>
          <w:b/>
          <w:sz w:val="22"/>
          <w:szCs w:val="22"/>
        </w:rPr>
        <w:t>Cámara de sedimentacion</w:t>
      </w:r>
    </w:p>
    <w:p w:rsidR="008A12F3" w:rsidRPr="00763B27" w:rsidRDefault="008A12F3" w:rsidP="00763B27">
      <w:pPr>
        <w:pStyle w:val="Textkrper"/>
        <w:spacing w:line="240" w:lineRule="auto"/>
        <w:rPr>
          <w:rFonts w:ascii="Arial" w:hAnsi="Arial" w:cs="Arial"/>
          <w:sz w:val="22"/>
          <w:szCs w:val="22"/>
        </w:rPr>
      </w:pP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El área de</w:t>
      </w:r>
      <w:r w:rsidR="00AC35FB" w:rsidRPr="00763B27">
        <w:rPr>
          <w:rFonts w:ascii="Arial" w:hAnsi="Arial" w:cs="Arial"/>
          <w:sz w:val="22"/>
          <w:szCs w:val="22"/>
        </w:rPr>
        <w:t xml:space="preserve"> </w:t>
      </w:r>
      <w:r w:rsidRPr="00763B27">
        <w:rPr>
          <w:rFonts w:ascii="Arial" w:hAnsi="Arial" w:cs="Arial"/>
          <w:sz w:val="22"/>
          <w:szCs w:val="22"/>
        </w:rPr>
        <w:t>l</w:t>
      </w:r>
      <w:r w:rsidR="00AC35FB" w:rsidRPr="00763B27">
        <w:rPr>
          <w:rFonts w:ascii="Arial" w:hAnsi="Arial" w:cs="Arial"/>
          <w:sz w:val="22"/>
          <w:szCs w:val="22"/>
        </w:rPr>
        <w:t>a cámara de sedimentación</w:t>
      </w:r>
      <w:r w:rsidRPr="00763B27">
        <w:rPr>
          <w:rFonts w:ascii="Arial" w:hAnsi="Arial" w:cs="Arial"/>
          <w:sz w:val="22"/>
          <w:szCs w:val="22"/>
        </w:rPr>
        <w:t xml:space="preserve"> se determina con base a una carga superficial </w:t>
      </w:r>
      <w:r w:rsidR="0089378B" w:rsidRPr="00763B27">
        <w:rPr>
          <w:rFonts w:ascii="Arial" w:hAnsi="Arial" w:cs="Arial"/>
          <w:sz w:val="22"/>
          <w:szCs w:val="22"/>
        </w:rPr>
        <w:t>C</w:t>
      </w:r>
      <w:r w:rsidR="0089378B" w:rsidRPr="00763B27">
        <w:rPr>
          <w:rFonts w:ascii="Arial" w:hAnsi="Arial" w:cs="Arial"/>
          <w:sz w:val="22"/>
          <w:szCs w:val="22"/>
          <w:vertAlign w:val="subscript"/>
        </w:rPr>
        <w:t>s</w:t>
      </w:r>
      <w:r w:rsidR="0089378B" w:rsidRPr="00763B27">
        <w:rPr>
          <w:rFonts w:ascii="Arial" w:hAnsi="Arial" w:cs="Arial"/>
          <w:sz w:val="22"/>
          <w:szCs w:val="22"/>
        </w:rPr>
        <w:t xml:space="preserve"> ≤ a</w:t>
      </w:r>
      <w:r w:rsidRPr="00763B27">
        <w:rPr>
          <w:rFonts w:ascii="Arial" w:hAnsi="Arial" w:cs="Arial"/>
          <w:sz w:val="22"/>
          <w:szCs w:val="22"/>
        </w:rPr>
        <w:t xml:space="preserve"> </w:t>
      </w:r>
      <w:r w:rsidR="0089378B" w:rsidRPr="00763B27">
        <w:rPr>
          <w:rFonts w:ascii="Arial" w:hAnsi="Arial" w:cs="Arial"/>
          <w:sz w:val="22"/>
          <w:szCs w:val="22"/>
        </w:rPr>
        <w:t>25</w:t>
      </w:r>
      <w:r w:rsidRPr="00763B27">
        <w:rPr>
          <w:rFonts w:ascii="Arial" w:hAnsi="Arial" w:cs="Arial"/>
          <w:sz w:val="22"/>
          <w:szCs w:val="22"/>
        </w:rPr>
        <w:t xml:space="preserve"> m</w:t>
      </w:r>
      <w:r w:rsidRPr="00763B27">
        <w:rPr>
          <w:rFonts w:ascii="Arial" w:hAnsi="Arial" w:cs="Arial"/>
          <w:sz w:val="22"/>
          <w:szCs w:val="22"/>
          <w:vertAlign w:val="superscript"/>
        </w:rPr>
        <w:t>3</w:t>
      </w:r>
      <w:r w:rsidRPr="00763B27">
        <w:rPr>
          <w:rFonts w:ascii="Arial" w:hAnsi="Arial" w:cs="Arial"/>
          <w:sz w:val="22"/>
          <w:szCs w:val="22"/>
        </w:rPr>
        <w:t>/(m</w:t>
      </w:r>
      <w:r w:rsidRPr="00763B27">
        <w:rPr>
          <w:rFonts w:ascii="Arial" w:hAnsi="Arial" w:cs="Arial"/>
          <w:sz w:val="22"/>
          <w:szCs w:val="22"/>
          <w:vertAlign w:val="superscript"/>
        </w:rPr>
        <w:t>2</w:t>
      </w:r>
      <w:r w:rsidRPr="00763B27">
        <w:rPr>
          <w:rFonts w:ascii="Arial" w:hAnsi="Arial" w:cs="Arial"/>
          <w:sz w:val="22"/>
          <w:szCs w:val="22"/>
        </w:rPr>
        <w:t>.</w:t>
      </w:r>
      <w:r w:rsidR="0089378B" w:rsidRPr="00763B27">
        <w:rPr>
          <w:rFonts w:ascii="Arial" w:hAnsi="Arial" w:cs="Arial"/>
          <w:sz w:val="22"/>
          <w:szCs w:val="22"/>
        </w:rPr>
        <w:t>di</w:t>
      </w:r>
      <w:r w:rsidRPr="00763B27">
        <w:rPr>
          <w:rFonts w:ascii="Arial" w:hAnsi="Arial" w:cs="Arial"/>
          <w:sz w:val="22"/>
          <w:szCs w:val="22"/>
        </w:rPr>
        <w:t>a),</w:t>
      </w:r>
      <w:r w:rsidR="00484104" w:rsidRPr="00763B27">
        <w:rPr>
          <w:rFonts w:ascii="Arial" w:hAnsi="Arial" w:cs="Arial"/>
          <w:sz w:val="22"/>
          <w:szCs w:val="22"/>
        </w:rPr>
        <w:t xml:space="preserve"> </w:t>
      </w:r>
      <w:r w:rsidR="001A4C4B" w:rsidRPr="00763B27">
        <w:rPr>
          <w:rFonts w:ascii="Arial" w:hAnsi="Arial" w:cs="Arial"/>
          <w:sz w:val="22"/>
          <w:szCs w:val="22"/>
        </w:rPr>
        <w:t>generalmente se utiliza un valor de Cs igual a 24 m</w:t>
      </w:r>
      <w:r w:rsidR="001A4C4B" w:rsidRPr="00763B27">
        <w:rPr>
          <w:rFonts w:ascii="Arial" w:hAnsi="Arial" w:cs="Arial"/>
          <w:sz w:val="22"/>
          <w:szCs w:val="22"/>
          <w:vertAlign w:val="superscript"/>
        </w:rPr>
        <w:t>3</w:t>
      </w:r>
      <w:r w:rsidR="001A4C4B" w:rsidRPr="00763B27">
        <w:rPr>
          <w:rFonts w:ascii="Arial" w:hAnsi="Arial" w:cs="Arial"/>
          <w:sz w:val="22"/>
          <w:szCs w:val="22"/>
        </w:rPr>
        <w:t>/(m</w:t>
      </w:r>
      <w:r w:rsidR="001A4C4B" w:rsidRPr="00763B27">
        <w:rPr>
          <w:rFonts w:ascii="Arial" w:hAnsi="Arial" w:cs="Arial"/>
          <w:sz w:val="22"/>
          <w:szCs w:val="22"/>
          <w:vertAlign w:val="superscript"/>
        </w:rPr>
        <w:t>2</w:t>
      </w:r>
      <w:r w:rsidR="001A4C4B" w:rsidRPr="00763B27">
        <w:rPr>
          <w:rFonts w:ascii="Arial" w:hAnsi="Arial" w:cs="Arial"/>
          <w:sz w:val="22"/>
          <w:szCs w:val="22"/>
        </w:rPr>
        <w:t>.dia)</w:t>
      </w:r>
      <w:r w:rsidRPr="00763B27">
        <w:rPr>
          <w:rFonts w:ascii="Arial" w:hAnsi="Arial" w:cs="Arial"/>
          <w:sz w:val="22"/>
          <w:szCs w:val="22"/>
        </w:rPr>
        <w:t xml:space="preserve"> calculado respecto al caudal medio:</w:t>
      </w:r>
    </w:p>
    <w:p w:rsidR="008A12F3"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rPr>
        <w:pict>
          <v:shape id="_x0000_s1191" type="#_x0000_t75" style="position:absolute;left:0;text-align:left;margin-left:189.05pt;margin-top:11.15pt;width:56.05pt;height:35pt;z-index:251639808">
            <v:imagedata r:id="rId106" o:title=""/>
          </v:shape>
          <o:OLEObject Type="Embed" ProgID="Equation.3" ShapeID="_x0000_s1191" DrawAspect="Content" ObjectID="_1309496420" r:id="rId107"/>
        </w:pict>
      </w:r>
    </w:p>
    <w:p w:rsidR="008A12F3" w:rsidRPr="00763B27" w:rsidRDefault="00B13BBC" w:rsidP="00763B27">
      <w:pPr>
        <w:pStyle w:val="Textkrper"/>
        <w:spacing w:line="240" w:lineRule="auto"/>
        <w:jc w:val="right"/>
        <w:rPr>
          <w:rFonts w:ascii="Arial" w:hAnsi="Arial" w:cs="Arial"/>
          <w:sz w:val="22"/>
          <w:szCs w:val="22"/>
        </w:rPr>
      </w:pPr>
      <w:r w:rsidRPr="00763B27">
        <w:rPr>
          <w:rFonts w:ascii="Arial" w:hAnsi="Arial" w:cs="Arial"/>
          <w:sz w:val="22"/>
          <w:szCs w:val="22"/>
        </w:rPr>
        <w:t>(5.1</w:t>
      </w:r>
      <w:r w:rsidR="00D530A7" w:rsidRPr="00763B27">
        <w:rPr>
          <w:rFonts w:ascii="Arial" w:hAnsi="Arial" w:cs="Arial"/>
          <w:sz w:val="22"/>
          <w:szCs w:val="22"/>
        </w:rPr>
        <w:t>6</w:t>
      </w:r>
      <w:r w:rsidRPr="00763B27">
        <w:rPr>
          <w:rFonts w:ascii="Arial" w:hAnsi="Arial" w:cs="Arial"/>
          <w:sz w:val="22"/>
          <w:szCs w:val="22"/>
        </w:rPr>
        <w:t>)</w:t>
      </w:r>
    </w:p>
    <w:p w:rsidR="008A12F3" w:rsidRPr="00763B27" w:rsidRDefault="008A12F3" w:rsidP="00763B27">
      <w:pPr>
        <w:pStyle w:val="Textkrper"/>
        <w:spacing w:line="240" w:lineRule="auto"/>
        <w:rPr>
          <w:rFonts w:ascii="Arial" w:hAnsi="Arial" w:cs="Arial"/>
          <w:sz w:val="22"/>
          <w:szCs w:val="22"/>
        </w:rPr>
      </w:pP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Donde,</w:t>
      </w:r>
    </w:p>
    <w:p w:rsidR="008A12F3"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A</w:t>
      </w:r>
      <w:r w:rsidR="001A4C4B" w:rsidRPr="00763B27">
        <w:rPr>
          <w:rFonts w:ascii="Arial" w:hAnsi="Arial" w:cs="Arial"/>
          <w:sz w:val="22"/>
          <w:szCs w:val="22"/>
          <w:vertAlign w:val="subscript"/>
        </w:rPr>
        <w:t>s</w:t>
      </w:r>
      <w:r w:rsidR="00B13BBC" w:rsidRPr="00763B27">
        <w:rPr>
          <w:rFonts w:ascii="Arial" w:hAnsi="Arial" w:cs="Arial"/>
          <w:sz w:val="22"/>
          <w:szCs w:val="22"/>
        </w:rPr>
        <w:t xml:space="preserve">= </w:t>
      </w:r>
      <w:r w:rsidRPr="00763B27">
        <w:rPr>
          <w:rFonts w:ascii="Arial" w:hAnsi="Arial" w:cs="Arial"/>
          <w:sz w:val="22"/>
          <w:szCs w:val="22"/>
        </w:rPr>
        <w:t>Área de</w:t>
      </w:r>
      <w:r w:rsidR="00AC35FB" w:rsidRPr="00763B27">
        <w:rPr>
          <w:rFonts w:ascii="Arial" w:hAnsi="Arial" w:cs="Arial"/>
          <w:sz w:val="22"/>
          <w:szCs w:val="22"/>
        </w:rPr>
        <w:t xml:space="preserve"> la cámara de</w:t>
      </w:r>
      <w:r w:rsidRPr="00763B27">
        <w:rPr>
          <w:rFonts w:ascii="Arial" w:hAnsi="Arial" w:cs="Arial"/>
          <w:sz w:val="22"/>
          <w:szCs w:val="22"/>
        </w:rPr>
        <w:t xml:space="preserve"> sedimentación </w:t>
      </w:r>
      <w:r w:rsidR="00B13BBC" w:rsidRPr="00763B27">
        <w:rPr>
          <w:rFonts w:ascii="Arial" w:hAnsi="Arial" w:cs="Arial"/>
          <w:sz w:val="22"/>
          <w:szCs w:val="22"/>
        </w:rPr>
        <w:t>(</w:t>
      </w:r>
      <w:r w:rsidRPr="00763B27">
        <w:rPr>
          <w:rFonts w:ascii="Arial" w:hAnsi="Arial" w:cs="Arial"/>
          <w:sz w:val="22"/>
          <w:szCs w:val="22"/>
        </w:rPr>
        <w:t>m</w:t>
      </w:r>
      <w:r w:rsidR="00B13BBC" w:rsidRPr="00763B27">
        <w:rPr>
          <w:rFonts w:ascii="Arial" w:hAnsi="Arial" w:cs="Arial"/>
          <w:sz w:val="22"/>
          <w:szCs w:val="22"/>
          <w:vertAlign w:val="superscript"/>
        </w:rPr>
        <w:t>2</w:t>
      </w:r>
      <w:r w:rsidR="00B13BBC" w:rsidRPr="00763B27">
        <w:rPr>
          <w:rFonts w:ascii="Arial" w:hAnsi="Arial" w:cs="Arial"/>
          <w:sz w:val="22"/>
          <w:szCs w:val="22"/>
        </w:rPr>
        <w:t>)</w:t>
      </w:r>
    </w:p>
    <w:p w:rsidR="00B13BBC" w:rsidRPr="00763B27" w:rsidRDefault="008A12F3" w:rsidP="00763B27">
      <w:pPr>
        <w:pStyle w:val="Textkrper"/>
        <w:spacing w:line="240" w:lineRule="auto"/>
        <w:ind w:left="709" w:hanging="709"/>
        <w:rPr>
          <w:rFonts w:ascii="Arial" w:hAnsi="Arial" w:cs="Arial"/>
          <w:sz w:val="22"/>
          <w:szCs w:val="22"/>
        </w:rPr>
      </w:pPr>
      <w:r w:rsidRPr="00763B27">
        <w:rPr>
          <w:rFonts w:ascii="Arial" w:hAnsi="Arial" w:cs="Arial"/>
          <w:sz w:val="22"/>
          <w:szCs w:val="22"/>
        </w:rPr>
        <w:t>Q</w:t>
      </w:r>
      <w:r w:rsidR="00B13BBC" w:rsidRPr="00763B27">
        <w:rPr>
          <w:rFonts w:ascii="Arial" w:hAnsi="Arial" w:cs="Arial"/>
          <w:sz w:val="22"/>
          <w:szCs w:val="22"/>
          <w:vertAlign w:val="subscript"/>
        </w:rPr>
        <w:t>m</w:t>
      </w:r>
      <w:r w:rsidR="00833849" w:rsidRPr="00763B27">
        <w:rPr>
          <w:rFonts w:ascii="Arial" w:hAnsi="Arial" w:cs="Arial"/>
          <w:sz w:val="22"/>
          <w:szCs w:val="22"/>
          <w:vertAlign w:val="subscript"/>
        </w:rPr>
        <w:t>ed</w:t>
      </w:r>
      <w:r w:rsidR="00833849" w:rsidRPr="00763B27">
        <w:rPr>
          <w:rFonts w:ascii="Arial" w:hAnsi="Arial" w:cs="Arial"/>
          <w:sz w:val="22"/>
          <w:szCs w:val="22"/>
        </w:rPr>
        <w:t>= Caudal medio diario</w:t>
      </w:r>
      <w:r w:rsidR="00B13BBC" w:rsidRPr="00763B27">
        <w:rPr>
          <w:rFonts w:ascii="Arial" w:hAnsi="Arial" w:cs="Arial"/>
          <w:sz w:val="22"/>
          <w:szCs w:val="22"/>
        </w:rPr>
        <w:t xml:space="preserve"> (</w:t>
      </w:r>
      <w:r w:rsidRPr="00763B27">
        <w:rPr>
          <w:rFonts w:ascii="Arial" w:hAnsi="Arial" w:cs="Arial"/>
          <w:sz w:val="22"/>
          <w:szCs w:val="22"/>
        </w:rPr>
        <w:t>m</w:t>
      </w:r>
      <w:r w:rsidRPr="00763B27">
        <w:rPr>
          <w:rFonts w:ascii="Arial" w:hAnsi="Arial" w:cs="Arial"/>
          <w:sz w:val="22"/>
          <w:szCs w:val="22"/>
          <w:vertAlign w:val="superscript"/>
        </w:rPr>
        <w:t>3</w:t>
      </w:r>
      <w:r w:rsidRPr="00763B27">
        <w:rPr>
          <w:rFonts w:ascii="Arial" w:hAnsi="Arial" w:cs="Arial"/>
          <w:sz w:val="22"/>
          <w:szCs w:val="22"/>
        </w:rPr>
        <w:t>/hora</w:t>
      </w:r>
      <w:r w:rsidR="00B13BBC" w:rsidRPr="00763B27">
        <w:rPr>
          <w:rFonts w:ascii="Arial" w:hAnsi="Arial" w:cs="Arial"/>
          <w:sz w:val="22"/>
          <w:szCs w:val="22"/>
        </w:rPr>
        <w:t>)</w:t>
      </w:r>
    </w:p>
    <w:p w:rsidR="008A12F3" w:rsidRPr="00763B27" w:rsidRDefault="008A12F3" w:rsidP="00763B27">
      <w:pPr>
        <w:pStyle w:val="Textkrper"/>
        <w:tabs>
          <w:tab w:val="center" w:pos="4535"/>
        </w:tabs>
        <w:spacing w:line="240" w:lineRule="auto"/>
        <w:ind w:left="709" w:hanging="709"/>
        <w:rPr>
          <w:rFonts w:ascii="Arial" w:hAnsi="Arial" w:cs="Arial"/>
          <w:sz w:val="22"/>
          <w:szCs w:val="22"/>
        </w:rPr>
      </w:pPr>
      <w:r w:rsidRPr="00763B27">
        <w:rPr>
          <w:rFonts w:ascii="Arial" w:hAnsi="Arial" w:cs="Arial"/>
          <w:sz w:val="22"/>
          <w:szCs w:val="22"/>
        </w:rPr>
        <w:t>C</w:t>
      </w:r>
      <w:r w:rsidRPr="00763B27">
        <w:rPr>
          <w:rFonts w:ascii="Arial" w:hAnsi="Arial" w:cs="Arial"/>
          <w:sz w:val="22"/>
          <w:szCs w:val="22"/>
          <w:vertAlign w:val="subscript"/>
        </w:rPr>
        <w:t>s</w:t>
      </w:r>
      <w:r w:rsidR="00B13BBC" w:rsidRPr="00763B27">
        <w:rPr>
          <w:rFonts w:ascii="Arial" w:hAnsi="Arial" w:cs="Arial"/>
          <w:sz w:val="22"/>
          <w:szCs w:val="22"/>
        </w:rPr>
        <w:t xml:space="preserve">= </w:t>
      </w:r>
      <w:r w:rsidRPr="00763B27">
        <w:rPr>
          <w:rFonts w:ascii="Arial" w:hAnsi="Arial" w:cs="Arial"/>
          <w:sz w:val="22"/>
          <w:szCs w:val="22"/>
        </w:rPr>
        <w:t xml:space="preserve">Carga superficial </w:t>
      </w:r>
      <w:r w:rsidR="001A4C4B" w:rsidRPr="00763B27">
        <w:rPr>
          <w:rFonts w:ascii="Arial" w:hAnsi="Arial" w:cs="Arial"/>
          <w:sz w:val="22"/>
          <w:szCs w:val="22"/>
        </w:rPr>
        <w:t>[</w:t>
      </w:r>
      <w:r w:rsidRPr="00763B27">
        <w:rPr>
          <w:rFonts w:ascii="Arial" w:hAnsi="Arial" w:cs="Arial"/>
          <w:sz w:val="22"/>
          <w:szCs w:val="22"/>
        </w:rPr>
        <w:t>m</w:t>
      </w:r>
      <w:r w:rsidRPr="00763B27">
        <w:rPr>
          <w:rFonts w:ascii="Arial" w:hAnsi="Arial" w:cs="Arial"/>
          <w:sz w:val="22"/>
          <w:szCs w:val="22"/>
          <w:vertAlign w:val="superscript"/>
        </w:rPr>
        <w:t>3</w:t>
      </w:r>
      <w:r w:rsidRPr="00763B27">
        <w:rPr>
          <w:rFonts w:ascii="Arial" w:hAnsi="Arial" w:cs="Arial"/>
          <w:sz w:val="22"/>
          <w:szCs w:val="22"/>
        </w:rPr>
        <w:t>/(m</w:t>
      </w:r>
      <w:r w:rsidRPr="00763B27">
        <w:rPr>
          <w:rFonts w:ascii="Arial" w:hAnsi="Arial" w:cs="Arial"/>
          <w:sz w:val="22"/>
          <w:szCs w:val="22"/>
          <w:vertAlign w:val="superscript"/>
        </w:rPr>
        <w:t>2</w:t>
      </w:r>
      <w:r w:rsidRPr="00763B27">
        <w:rPr>
          <w:rFonts w:ascii="Arial" w:hAnsi="Arial" w:cs="Arial"/>
          <w:sz w:val="22"/>
          <w:szCs w:val="22"/>
        </w:rPr>
        <w:t>.hora)</w:t>
      </w:r>
      <w:r w:rsidR="001A4C4B" w:rsidRPr="00763B27">
        <w:rPr>
          <w:rFonts w:ascii="Arial" w:hAnsi="Arial" w:cs="Arial"/>
          <w:sz w:val="22"/>
          <w:szCs w:val="22"/>
        </w:rPr>
        <w:t>]</w:t>
      </w:r>
      <w:r w:rsidRPr="00763B27">
        <w:rPr>
          <w:rFonts w:ascii="Arial" w:hAnsi="Arial" w:cs="Arial"/>
          <w:sz w:val="22"/>
          <w:szCs w:val="22"/>
        </w:rPr>
        <w:t xml:space="preserve"> </w:t>
      </w:r>
    </w:p>
    <w:p w:rsidR="00C14EFC" w:rsidRPr="00763B27" w:rsidRDefault="00C14EFC" w:rsidP="00763B27">
      <w:pPr>
        <w:pStyle w:val="Textkrper"/>
        <w:spacing w:line="240" w:lineRule="auto"/>
        <w:ind w:left="709" w:hanging="709"/>
        <w:rPr>
          <w:rFonts w:ascii="Arial" w:hAnsi="Arial" w:cs="Arial"/>
          <w:sz w:val="22"/>
          <w:szCs w:val="22"/>
        </w:rPr>
      </w:pPr>
    </w:p>
    <w:p w:rsidR="008A12F3" w:rsidRPr="00763B27" w:rsidRDefault="00BD66BE" w:rsidP="00763B27">
      <w:pPr>
        <w:pStyle w:val="Textkrper"/>
        <w:spacing w:line="240" w:lineRule="auto"/>
        <w:rPr>
          <w:rFonts w:ascii="Arial" w:hAnsi="Arial" w:cs="Arial"/>
          <w:sz w:val="22"/>
          <w:szCs w:val="22"/>
        </w:rPr>
      </w:pPr>
      <w:r w:rsidRPr="00763B27">
        <w:rPr>
          <w:rFonts w:ascii="Arial" w:hAnsi="Arial" w:cs="Arial"/>
          <w:sz w:val="22"/>
          <w:szCs w:val="22"/>
        </w:rPr>
        <w:t>Normalmente los tanques de sedimentación primaria se proyectan para proporcionar un tiempo de retención hidráulica (TRH) de 1 a 2 horas (recomendable 2 horas), por lo que el volumen</w:t>
      </w:r>
      <w:r w:rsidR="00AC35FB" w:rsidRPr="00763B27">
        <w:rPr>
          <w:rFonts w:ascii="Arial" w:hAnsi="Arial" w:cs="Arial"/>
          <w:sz w:val="22"/>
          <w:szCs w:val="22"/>
        </w:rPr>
        <w:t xml:space="preserve"> de la cámara de sedimentación (V</w:t>
      </w:r>
      <w:r w:rsidR="00AC35FB" w:rsidRPr="00763B27">
        <w:rPr>
          <w:rFonts w:ascii="Arial" w:hAnsi="Arial" w:cs="Arial"/>
          <w:sz w:val="22"/>
          <w:szCs w:val="22"/>
          <w:vertAlign w:val="subscript"/>
        </w:rPr>
        <w:t>s</w:t>
      </w:r>
      <w:r w:rsidR="00AC35FB" w:rsidRPr="00763B27">
        <w:rPr>
          <w:rFonts w:ascii="Arial" w:hAnsi="Arial" w:cs="Arial"/>
          <w:sz w:val="22"/>
          <w:szCs w:val="22"/>
        </w:rPr>
        <w:t>)</w:t>
      </w:r>
      <w:r w:rsidRPr="00763B27">
        <w:rPr>
          <w:rFonts w:ascii="Arial" w:hAnsi="Arial" w:cs="Arial"/>
          <w:sz w:val="22"/>
          <w:szCs w:val="22"/>
        </w:rPr>
        <w:t xml:space="preserve"> se calculara con la siguiente expresión:</w:t>
      </w:r>
    </w:p>
    <w:p w:rsidR="00D22C9E" w:rsidRPr="00763B27" w:rsidRDefault="00D22C9E" w:rsidP="00763B27">
      <w:pPr>
        <w:pStyle w:val="Textkrper"/>
        <w:spacing w:line="240" w:lineRule="auto"/>
        <w:rPr>
          <w:rFonts w:ascii="Arial" w:hAnsi="Arial" w:cs="Arial"/>
          <w:sz w:val="22"/>
          <w:szCs w:val="22"/>
        </w:rPr>
      </w:pPr>
    </w:p>
    <w:p w:rsidR="008A12F3" w:rsidRPr="00763B27" w:rsidRDefault="00860BD5" w:rsidP="00763B27">
      <w:pPr>
        <w:pStyle w:val="Textkrper"/>
        <w:spacing w:line="240" w:lineRule="auto"/>
        <w:jc w:val="right"/>
        <w:rPr>
          <w:rFonts w:ascii="Arial" w:hAnsi="Arial" w:cs="Arial"/>
          <w:sz w:val="22"/>
          <w:szCs w:val="22"/>
        </w:rPr>
      </w:pPr>
      <w:r w:rsidRPr="00763B27">
        <w:rPr>
          <w:rFonts w:ascii="Arial" w:hAnsi="Arial" w:cs="Arial"/>
          <w:noProof/>
          <w:sz w:val="22"/>
          <w:szCs w:val="22"/>
          <w:lang w:val="es-ES"/>
        </w:rPr>
        <w:pict>
          <v:shape id="_x0000_s1192" type="#_x0000_t75" style="position:absolute;left:0;text-align:left;margin-left:173.1pt;margin-top:-.15pt;width:88pt;height:18pt;z-index:251640832">
            <v:imagedata r:id="rId108" o:title=""/>
          </v:shape>
          <o:OLEObject Type="Embed" ProgID="Equation.3" ShapeID="_x0000_s1192" DrawAspect="Content" ObjectID="_1309496421" r:id="rId109"/>
        </w:pict>
      </w:r>
      <w:r w:rsidR="00D22C9E" w:rsidRPr="00763B27">
        <w:rPr>
          <w:rFonts w:ascii="Arial" w:hAnsi="Arial" w:cs="Arial"/>
          <w:sz w:val="22"/>
          <w:szCs w:val="22"/>
        </w:rPr>
        <w:t>(5.1</w:t>
      </w:r>
      <w:r w:rsidR="00D530A7" w:rsidRPr="00763B27">
        <w:rPr>
          <w:rFonts w:ascii="Arial" w:hAnsi="Arial" w:cs="Arial"/>
          <w:sz w:val="22"/>
          <w:szCs w:val="22"/>
        </w:rPr>
        <w:t>7</w:t>
      </w:r>
      <w:r w:rsidR="00D22C9E" w:rsidRPr="00763B27">
        <w:rPr>
          <w:rFonts w:ascii="Arial" w:hAnsi="Arial" w:cs="Arial"/>
          <w:sz w:val="22"/>
          <w:szCs w:val="22"/>
        </w:rPr>
        <w:t>)</w:t>
      </w:r>
    </w:p>
    <w:p w:rsidR="00D3241B" w:rsidRPr="00763B27" w:rsidRDefault="00D3241B" w:rsidP="00763B27">
      <w:pPr>
        <w:pStyle w:val="Textkrper"/>
        <w:spacing w:line="240" w:lineRule="auto"/>
        <w:rPr>
          <w:rFonts w:ascii="Arial" w:hAnsi="Arial" w:cs="Arial"/>
          <w:sz w:val="22"/>
          <w:szCs w:val="22"/>
        </w:rPr>
      </w:pPr>
    </w:p>
    <w:p w:rsidR="0063606C" w:rsidRPr="00763B27" w:rsidRDefault="008A12F3" w:rsidP="00763B27">
      <w:pPr>
        <w:pStyle w:val="Textkrper"/>
        <w:numPr>
          <w:ilvl w:val="0"/>
          <w:numId w:val="20"/>
        </w:numPr>
        <w:spacing w:line="240" w:lineRule="auto"/>
        <w:rPr>
          <w:rFonts w:ascii="Arial" w:hAnsi="Arial" w:cs="Arial"/>
          <w:sz w:val="22"/>
          <w:szCs w:val="22"/>
        </w:rPr>
      </w:pPr>
      <w:r w:rsidRPr="00763B27">
        <w:rPr>
          <w:rFonts w:ascii="Arial" w:hAnsi="Arial" w:cs="Arial"/>
          <w:sz w:val="22"/>
          <w:szCs w:val="22"/>
        </w:rPr>
        <w:t>El fondo del tanque será de sección transversal en forma de V y la pendiente de los lados respecto a la horizontal tendrá de 50° a 60°.</w:t>
      </w:r>
    </w:p>
    <w:p w:rsidR="0063606C" w:rsidRPr="00763B27" w:rsidRDefault="008A12F3" w:rsidP="00763B27">
      <w:pPr>
        <w:pStyle w:val="Textkrper"/>
        <w:numPr>
          <w:ilvl w:val="0"/>
          <w:numId w:val="20"/>
        </w:numPr>
        <w:spacing w:line="240" w:lineRule="auto"/>
        <w:rPr>
          <w:rFonts w:ascii="Arial" w:hAnsi="Arial" w:cs="Arial"/>
          <w:sz w:val="22"/>
          <w:szCs w:val="22"/>
        </w:rPr>
      </w:pPr>
      <w:r w:rsidRPr="00763B27">
        <w:rPr>
          <w:rFonts w:ascii="Arial" w:hAnsi="Arial" w:cs="Arial"/>
          <w:sz w:val="22"/>
          <w:szCs w:val="22"/>
        </w:rPr>
        <w:t xml:space="preserve"> En la arista central se debe dejar una abertura para el paso de los sólidos removidos hacia el digestor, esta abertura será de 0,15 a 0,20 m.</w:t>
      </w:r>
    </w:p>
    <w:p w:rsidR="00D530A7" w:rsidRPr="00763B27" w:rsidRDefault="00D530A7" w:rsidP="00763B27">
      <w:pPr>
        <w:pStyle w:val="Textkrper"/>
        <w:spacing w:line="240" w:lineRule="auto"/>
        <w:rPr>
          <w:rFonts w:ascii="Arial" w:hAnsi="Arial" w:cs="Arial"/>
          <w:sz w:val="22"/>
          <w:szCs w:val="22"/>
        </w:rPr>
      </w:pPr>
    </w:p>
    <w:p w:rsidR="008C687C" w:rsidRPr="00763B27" w:rsidRDefault="008C687C" w:rsidP="00763B27">
      <w:pPr>
        <w:pStyle w:val="Textkrper"/>
        <w:spacing w:line="240" w:lineRule="auto"/>
        <w:rPr>
          <w:rFonts w:ascii="Arial" w:hAnsi="Arial" w:cs="Arial"/>
          <w:sz w:val="22"/>
          <w:szCs w:val="22"/>
        </w:rPr>
      </w:pPr>
    </w:p>
    <w:p w:rsidR="008A12F3" w:rsidRPr="00763B27" w:rsidRDefault="00AC35FB" w:rsidP="00763B27">
      <w:pPr>
        <w:pStyle w:val="Textkrper"/>
        <w:numPr>
          <w:ilvl w:val="0"/>
          <w:numId w:val="20"/>
        </w:numPr>
        <w:spacing w:line="240" w:lineRule="auto"/>
        <w:rPr>
          <w:rFonts w:ascii="Arial" w:hAnsi="Arial" w:cs="Arial"/>
          <w:sz w:val="22"/>
          <w:szCs w:val="22"/>
        </w:rPr>
      </w:pPr>
      <w:r w:rsidRPr="00763B27">
        <w:rPr>
          <w:rFonts w:ascii="Arial" w:hAnsi="Arial" w:cs="Arial"/>
          <w:sz w:val="22"/>
          <w:szCs w:val="22"/>
        </w:rPr>
        <w:t xml:space="preserve"> </w:t>
      </w:r>
      <w:r w:rsidR="008A12F3" w:rsidRPr="00763B27">
        <w:rPr>
          <w:rFonts w:ascii="Arial" w:hAnsi="Arial" w:cs="Arial"/>
          <w:sz w:val="22"/>
          <w:szCs w:val="22"/>
        </w:rPr>
        <w:t>Uno de los lados deberá prolongarse</w:t>
      </w:r>
      <w:r w:rsidR="000B04BE" w:rsidRPr="00763B27">
        <w:rPr>
          <w:rFonts w:ascii="Arial" w:hAnsi="Arial" w:cs="Arial"/>
          <w:sz w:val="22"/>
          <w:szCs w:val="22"/>
        </w:rPr>
        <w:t>, de 0.15 0.20 m.</w:t>
      </w:r>
      <w:r w:rsidR="008A12F3" w:rsidRPr="00763B27">
        <w:rPr>
          <w:rFonts w:ascii="Arial" w:hAnsi="Arial" w:cs="Arial"/>
          <w:sz w:val="22"/>
          <w:szCs w:val="22"/>
        </w:rPr>
        <w:t xml:space="preserve"> de modo que impida el paso de gases y sólidos desprendidos del digestor </w:t>
      </w:r>
      <w:r w:rsidR="008A12F3" w:rsidRPr="00763B27">
        <w:rPr>
          <w:rFonts w:ascii="Arial" w:hAnsi="Arial" w:cs="Arial"/>
          <w:sz w:val="22"/>
          <w:szCs w:val="22"/>
        </w:rPr>
        <w:lastRenderedPageBreak/>
        <w:t>hacia el sedimentador, situación que reduciría la capacidad de remoción de sólidos en suspensión de esta unidad de tratamiento</w:t>
      </w:r>
      <w:r w:rsidR="000B04BE" w:rsidRPr="00763B27">
        <w:rPr>
          <w:rFonts w:ascii="Arial" w:hAnsi="Arial" w:cs="Arial"/>
          <w:sz w:val="22"/>
          <w:szCs w:val="22"/>
        </w:rPr>
        <w:t>.</w:t>
      </w:r>
    </w:p>
    <w:p w:rsidR="008A12F3" w:rsidRPr="00763B27" w:rsidRDefault="008A12F3" w:rsidP="00763B27">
      <w:pPr>
        <w:pStyle w:val="Textkrper"/>
        <w:spacing w:line="240" w:lineRule="auto"/>
        <w:rPr>
          <w:rFonts w:ascii="Arial" w:hAnsi="Arial" w:cs="Arial"/>
          <w:sz w:val="22"/>
          <w:szCs w:val="22"/>
        </w:rPr>
      </w:pPr>
    </w:p>
    <w:p w:rsidR="00AC6DD9" w:rsidRPr="00763B27" w:rsidRDefault="007D191F" w:rsidP="00763B27">
      <w:pPr>
        <w:pStyle w:val="Textkrper"/>
        <w:spacing w:line="240" w:lineRule="auto"/>
        <w:jc w:val="center"/>
        <w:rPr>
          <w:rFonts w:ascii="Arial" w:hAnsi="Arial" w:cs="Arial"/>
          <w:b/>
          <w:sz w:val="22"/>
          <w:szCs w:val="22"/>
        </w:rPr>
      </w:pPr>
      <w:r w:rsidRPr="00763B27">
        <w:rPr>
          <w:rFonts w:ascii="Arial" w:hAnsi="Arial" w:cs="Arial"/>
          <w:b/>
          <w:sz w:val="22"/>
          <w:szCs w:val="22"/>
        </w:rPr>
        <w:t>Figura 5.</w:t>
      </w:r>
      <w:r w:rsidR="009B516E" w:rsidRPr="00763B27">
        <w:rPr>
          <w:rFonts w:ascii="Arial" w:hAnsi="Arial" w:cs="Arial"/>
          <w:b/>
          <w:sz w:val="22"/>
          <w:szCs w:val="22"/>
        </w:rPr>
        <w:t>5</w:t>
      </w:r>
      <w:r w:rsidRPr="00763B27">
        <w:rPr>
          <w:rFonts w:ascii="Arial" w:hAnsi="Arial" w:cs="Arial"/>
          <w:b/>
          <w:sz w:val="22"/>
          <w:szCs w:val="22"/>
        </w:rPr>
        <w:t xml:space="preserve"> Esquema grafico de la cámara de sedimentación</w:t>
      </w:r>
    </w:p>
    <w:p w:rsidR="007D191F" w:rsidRPr="00763B27" w:rsidRDefault="00965D95" w:rsidP="00763B27">
      <w:pPr>
        <w:pStyle w:val="Textkrper"/>
        <w:spacing w:line="240" w:lineRule="auto"/>
        <w:jc w:val="center"/>
        <w:rPr>
          <w:rFonts w:ascii="Arial" w:hAnsi="Arial" w:cs="Arial"/>
          <w:b/>
          <w:sz w:val="22"/>
          <w:szCs w:val="22"/>
        </w:rPr>
      </w:pPr>
      <w:r w:rsidRPr="00763B27">
        <w:rPr>
          <w:rFonts w:ascii="Arial" w:hAnsi="Arial" w:cs="Arial"/>
          <w:b/>
          <w:noProof/>
          <w:sz w:val="22"/>
          <w:szCs w:val="22"/>
          <w:lang w:eastAsia="es-BO"/>
        </w:rPr>
        <w:drawing>
          <wp:anchor distT="0" distB="0" distL="114300" distR="114300" simplePos="0" relativeHeight="251641856" behindDoc="0" locked="0" layoutInCell="1" allowOverlap="1">
            <wp:simplePos x="0" y="0"/>
            <wp:positionH relativeFrom="column">
              <wp:posOffset>891540</wp:posOffset>
            </wp:positionH>
            <wp:positionV relativeFrom="paragraph">
              <wp:posOffset>78740</wp:posOffset>
            </wp:positionV>
            <wp:extent cx="4086225" cy="2495550"/>
            <wp:effectExtent l="19050" t="0" r="9525" b="0"/>
            <wp:wrapNone/>
            <wp:docPr id="252"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10"/>
                    <a:srcRect/>
                    <a:stretch>
                      <a:fillRect/>
                    </a:stretch>
                  </pic:blipFill>
                  <pic:spPr bwMode="auto">
                    <a:xfrm>
                      <a:off x="0" y="0"/>
                      <a:ext cx="4086225" cy="2495550"/>
                    </a:xfrm>
                    <a:prstGeom prst="rect">
                      <a:avLst/>
                    </a:prstGeom>
                    <a:noFill/>
                    <a:ln w="9525">
                      <a:noFill/>
                      <a:miter lim="800000"/>
                      <a:headEnd/>
                      <a:tailEnd/>
                    </a:ln>
                  </pic:spPr>
                </pic:pic>
              </a:graphicData>
            </a:graphic>
          </wp:anchor>
        </w:drawing>
      </w: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AC6DD9" w:rsidRPr="00763B27" w:rsidRDefault="00AC6DD9" w:rsidP="00763B27">
      <w:pPr>
        <w:pStyle w:val="Textkrper"/>
        <w:spacing w:line="240" w:lineRule="auto"/>
        <w:rPr>
          <w:rFonts w:ascii="Arial" w:hAnsi="Arial" w:cs="Arial"/>
          <w:sz w:val="22"/>
          <w:szCs w:val="22"/>
        </w:rPr>
      </w:pPr>
    </w:p>
    <w:p w:rsidR="008C687C" w:rsidRPr="00763B27" w:rsidRDefault="008C687C" w:rsidP="00763B27">
      <w:pPr>
        <w:pStyle w:val="Textkrper"/>
        <w:spacing w:line="240" w:lineRule="auto"/>
        <w:rPr>
          <w:rFonts w:ascii="Arial" w:hAnsi="Arial" w:cs="Arial"/>
          <w:sz w:val="22"/>
          <w:szCs w:val="22"/>
        </w:rPr>
      </w:pPr>
    </w:p>
    <w:p w:rsidR="00AC6DD9" w:rsidRPr="00763B27" w:rsidRDefault="00EB0C04" w:rsidP="00763B27">
      <w:pPr>
        <w:pStyle w:val="Textkrper"/>
        <w:spacing w:line="240" w:lineRule="auto"/>
        <w:rPr>
          <w:rFonts w:ascii="Arial" w:hAnsi="Arial" w:cs="Arial"/>
          <w:b/>
          <w:sz w:val="22"/>
          <w:szCs w:val="22"/>
        </w:rPr>
      </w:pPr>
      <w:r w:rsidRPr="00763B27">
        <w:rPr>
          <w:rFonts w:ascii="Arial" w:hAnsi="Arial" w:cs="Arial"/>
          <w:b/>
          <w:sz w:val="22"/>
          <w:szCs w:val="22"/>
        </w:rPr>
        <w:t>5.</w:t>
      </w:r>
      <w:r w:rsidR="00D530A7" w:rsidRPr="00763B27">
        <w:rPr>
          <w:rFonts w:ascii="Arial" w:hAnsi="Arial" w:cs="Arial"/>
          <w:b/>
          <w:sz w:val="22"/>
          <w:szCs w:val="22"/>
        </w:rPr>
        <w:t>4</w:t>
      </w:r>
      <w:r w:rsidRPr="00763B27">
        <w:rPr>
          <w:rFonts w:ascii="Arial" w:hAnsi="Arial" w:cs="Arial"/>
          <w:b/>
          <w:sz w:val="22"/>
          <w:szCs w:val="22"/>
        </w:rPr>
        <w:t xml:space="preserve">.1.2.- Cámara de </w:t>
      </w:r>
      <w:r w:rsidR="007D191F" w:rsidRPr="00763B27">
        <w:rPr>
          <w:rFonts w:ascii="Arial" w:hAnsi="Arial" w:cs="Arial"/>
          <w:b/>
          <w:sz w:val="22"/>
          <w:szCs w:val="22"/>
        </w:rPr>
        <w:t>digestión</w:t>
      </w:r>
    </w:p>
    <w:p w:rsidR="007D191F" w:rsidRPr="00763B27" w:rsidRDefault="007D191F" w:rsidP="00763B27">
      <w:pPr>
        <w:pStyle w:val="Textkrper"/>
        <w:spacing w:line="240" w:lineRule="auto"/>
        <w:rPr>
          <w:rFonts w:ascii="Arial" w:hAnsi="Arial" w:cs="Arial"/>
          <w:b/>
          <w:sz w:val="22"/>
          <w:szCs w:val="22"/>
        </w:rPr>
      </w:pPr>
    </w:p>
    <w:p w:rsidR="00D530A7" w:rsidRPr="00763B27" w:rsidRDefault="008A12F3" w:rsidP="00763B27">
      <w:pPr>
        <w:pStyle w:val="Textkrper"/>
        <w:spacing w:line="240" w:lineRule="auto"/>
        <w:rPr>
          <w:rFonts w:ascii="Arial" w:hAnsi="Arial" w:cs="Arial"/>
          <w:sz w:val="22"/>
          <w:szCs w:val="22"/>
        </w:rPr>
      </w:pPr>
      <w:r w:rsidRPr="00763B27">
        <w:rPr>
          <w:rFonts w:ascii="Arial" w:hAnsi="Arial" w:cs="Arial"/>
          <w:sz w:val="22"/>
          <w:szCs w:val="22"/>
        </w:rPr>
        <w:t xml:space="preserve">Para calcular el volumen del compartimento de digestión y almacenamiento de lodos se utilizará </w:t>
      </w:r>
      <w:r w:rsidR="007F2206" w:rsidRPr="00763B27">
        <w:rPr>
          <w:rFonts w:ascii="Arial" w:hAnsi="Arial" w:cs="Arial"/>
          <w:sz w:val="22"/>
          <w:szCs w:val="22"/>
        </w:rPr>
        <w:t xml:space="preserve">una contribución individual de lodos de </w:t>
      </w:r>
      <w:r w:rsidR="00484104" w:rsidRPr="00763B27">
        <w:rPr>
          <w:rFonts w:ascii="Arial" w:hAnsi="Arial" w:cs="Arial"/>
          <w:sz w:val="22"/>
          <w:szCs w:val="22"/>
        </w:rPr>
        <w:t>7</w:t>
      </w:r>
      <w:r w:rsidRPr="00763B27">
        <w:rPr>
          <w:rFonts w:ascii="Arial" w:hAnsi="Arial" w:cs="Arial"/>
          <w:sz w:val="22"/>
          <w:szCs w:val="22"/>
        </w:rPr>
        <w:t>0 litros por habitante, cuando la temperatura promedio mensual del mes más frío sea de 15°C. Para cualquier otra temperatura se debe multiplicar el valor del volumen unitario por un factor de capacidad relativa (f</w:t>
      </w:r>
      <w:r w:rsidRPr="00763B27">
        <w:rPr>
          <w:rFonts w:ascii="Arial" w:hAnsi="Arial" w:cs="Arial"/>
          <w:sz w:val="22"/>
          <w:szCs w:val="22"/>
          <w:vertAlign w:val="subscript"/>
        </w:rPr>
        <w:t>CR</w:t>
      </w:r>
      <w:r w:rsidRPr="00763B27">
        <w:rPr>
          <w:rFonts w:ascii="Arial" w:hAnsi="Arial" w:cs="Arial"/>
          <w:sz w:val="22"/>
          <w:szCs w:val="22"/>
        </w:rPr>
        <w:t>), de acuerdo con los valores de</w:t>
      </w:r>
      <w:r w:rsidR="007D191F" w:rsidRPr="00763B27">
        <w:rPr>
          <w:rFonts w:ascii="Arial" w:hAnsi="Arial" w:cs="Arial"/>
          <w:sz w:val="22"/>
          <w:szCs w:val="22"/>
        </w:rPr>
        <w:t>l</w:t>
      </w:r>
      <w:r w:rsidRPr="00763B27">
        <w:rPr>
          <w:rFonts w:ascii="Arial" w:hAnsi="Arial" w:cs="Arial"/>
          <w:sz w:val="22"/>
          <w:szCs w:val="22"/>
        </w:rPr>
        <w:t xml:space="preserve"> </w:t>
      </w:r>
      <w:r w:rsidR="007D191F" w:rsidRPr="00763B27">
        <w:rPr>
          <w:rFonts w:ascii="Arial" w:hAnsi="Arial" w:cs="Arial"/>
          <w:sz w:val="22"/>
          <w:szCs w:val="22"/>
        </w:rPr>
        <w:t>cuadro</w:t>
      </w:r>
      <w:r w:rsidR="00D530A7" w:rsidRPr="00763B27">
        <w:rPr>
          <w:rFonts w:ascii="Arial" w:hAnsi="Arial" w:cs="Arial"/>
          <w:sz w:val="22"/>
          <w:szCs w:val="22"/>
        </w:rPr>
        <w:t xml:space="preserve"> 5.6</w:t>
      </w:r>
      <w:r w:rsidR="008C687C" w:rsidRPr="00763B27">
        <w:rPr>
          <w:rFonts w:ascii="Arial" w:hAnsi="Arial" w:cs="Arial"/>
          <w:sz w:val="22"/>
          <w:szCs w:val="22"/>
        </w:rPr>
        <w:t>. Por tanto e</w:t>
      </w:r>
      <w:r w:rsidR="00D530A7" w:rsidRPr="00763B27">
        <w:rPr>
          <w:rFonts w:ascii="Arial" w:hAnsi="Arial" w:cs="Arial"/>
          <w:sz w:val="22"/>
          <w:szCs w:val="22"/>
        </w:rPr>
        <w:t>l volumen requerido para la digestión de lodos (V</w:t>
      </w:r>
      <w:r w:rsidR="00D530A7" w:rsidRPr="00763B27">
        <w:rPr>
          <w:rFonts w:ascii="Arial" w:hAnsi="Arial" w:cs="Arial"/>
          <w:sz w:val="22"/>
          <w:szCs w:val="22"/>
          <w:vertAlign w:val="subscript"/>
        </w:rPr>
        <w:t>d</w:t>
      </w:r>
      <w:r w:rsidR="000905DF" w:rsidRPr="00763B27">
        <w:rPr>
          <w:rFonts w:ascii="Arial" w:hAnsi="Arial" w:cs="Arial"/>
          <w:sz w:val="22"/>
          <w:szCs w:val="22"/>
        </w:rPr>
        <w:t xml:space="preserve"> en m</w:t>
      </w:r>
      <w:r w:rsidR="000905DF" w:rsidRPr="00763B27">
        <w:rPr>
          <w:rFonts w:ascii="Arial" w:hAnsi="Arial" w:cs="Arial"/>
          <w:sz w:val="22"/>
          <w:szCs w:val="22"/>
          <w:vertAlign w:val="superscript"/>
        </w:rPr>
        <w:t>3</w:t>
      </w:r>
      <w:r w:rsidR="00D530A7" w:rsidRPr="00763B27">
        <w:rPr>
          <w:rFonts w:ascii="Arial" w:hAnsi="Arial" w:cs="Arial"/>
          <w:sz w:val="22"/>
          <w:szCs w:val="22"/>
        </w:rPr>
        <w:t>) estará dado por:</w:t>
      </w:r>
    </w:p>
    <w:p w:rsidR="00D530A7"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0" type="#_x0000_t75" style="position:absolute;left:0;text-align:left;margin-left:173.6pt;margin-top:13.5pt;width:88pt;height:31.95pt;z-index:251673600">
            <v:imagedata r:id="rId111" o:title=""/>
          </v:shape>
          <o:OLEObject Type="Embed" ProgID="Equation.3" ShapeID="_x0000_s1250" DrawAspect="Content" ObjectID="_1309496422" r:id="rId112"/>
        </w:pict>
      </w:r>
    </w:p>
    <w:p w:rsidR="00D530A7" w:rsidRPr="00763B27" w:rsidRDefault="00D530A7" w:rsidP="00763B27">
      <w:pPr>
        <w:pStyle w:val="Textkrper"/>
        <w:spacing w:line="240" w:lineRule="auto"/>
        <w:jc w:val="right"/>
        <w:rPr>
          <w:rFonts w:ascii="Arial" w:hAnsi="Arial" w:cs="Arial"/>
          <w:sz w:val="22"/>
          <w:szCs w:val="22"/>
        </w:rPr>
      </w:pPr>
      <w:r w:rsidRPr="00763B27">
        <w:rPr>
          <w:rFonts w:ascii="Arial" w:hAnsi="Arial" w:cs="Arial"/>
          <w:sz w:val="22"/>
          <w:szCs w:val="22"/>
        </w:rPr>
        <w:t>(5.18)</w:t>
      </w:r>
    </w:p>
    <w:p w:rsidR="008C687C" w:rsidRPr="00763B27" w:rsidRDefault="008C687C" w:rsidP="00763B27">
      <w:pPr>
        <w:pStyle w:val="Textkrper"/>
        <w:spacing w:line="240" w:lineRule="auto"/>
        <w:rPr>
          <w:rFonts w:ascii="Arial" w:hAnsi="Arial" w:cs="Arial"/>
          <w:sz w:val="22"/>
          <w:szCs w:val="22"/>
        </w:rPr>
      </w:pPr>
    </w:p>
    <w:p w:rsidR="00D530A7" w:rsidRPr="00763B27" w:rsidRDefault="00D530A7" w:rsidP="00763B27">
      <w:pPr>
        <w:pStyle w:val="Textkrper"/>
        <w:spacing w:line="240" w:lineRule="auto"/>
        <w:rPr>
          <w:rFonts w:ascii="Arial" w:hAnsi="Arial" w:cs="Arial"/>
          <w:sz w:val="22"/>
          <w:szCs w:val="22"/>
        </w:rPr>
      </w:pPr>
      <w:r w:rsidRPr="00763B27">
        <w:rPr>
          <w:rFonts w:ascii="Arial" w:hAnsi="Arial" w:cs="Arial"/>
          <w:sz w:val="22"/>
          <w:szCs w:val="22"/>
        </w:rPr>
        <w:t>Donde:</w:t>
      </w:r>
    </w:p>
    <w:p w:rsidR="00D530A7" w:rsidRPr="00763B27" w:rsidRDefault="00D530A7" w:rsidP="00763B27">
      <w:pPr>
        <w:pStyle w:val="Textkrper"/>
        <w:spacing w:line="240" w:lineRule="auto"/>
        <w:rPr>
          <w:rFonts w:ascii="Arial" w:hAnsi="Arial" w:cs="Arial"/>
          <w:sz w:val="22"/>
          <w:szCs w:val="22"/>
        </w:rPr>
      </w:pPr>
      <w:r w:rsidRPr="00763B27">
        <w:rPr>
          <w:rFonts w:ascii="Arial" w:hAnsi="Arial" w:cs="Arial"/>
          <w:sz w:val="22"/>
          <w:szCs w:val="22"/>
        </w:rPr>
        <w:t>F</w:t>
      </w:r>
      <w:r w:rsidRPr="00763B27">
        <w:rPr>
          <w:rFonts w:ascii="Arial" w:hAnsi="Arial" w:cs="Arial"/>
          <w:sz w:val="22"/>
          <w:szCs w:val="22"/>
          <w:vertAlign w:val="subscript"/>
        </w:rPr>
        <w:t>CR</w:t>
      </w:r>
      <w:r w:rsidRPr="00763B27">
        <w:rPr>
          <w:rFonts w:ascii="Arial" w:hAnsi="Arial" w:cs="Arial"/>
          <w:sz w:val="22"/>
          <w:szCs w:val="22"/>
        </w:rPr>
        <w:t>= Factor de capacidad relativa (ver cuadro 5.6)</w:t>
      </w:r>
    </w:p>
    <w:p w:rsidR="00D530A7" w:rsidRPr="00763B27" w:rsidRDefault="00D530A7" w:rsidP="00763B27">
      <w:pPr>
        <w:pStyle w:val="Textkrper"/>
        <w:spacing w:line="240" w:lineRule="auto"/>
        <w:rPr>
          <w:rFonts w:ascii="Arial" w:hAnsi="Arial" w:cs="Arial"/>
          <w:sz w:val="22"/>
          <w:szCs w:val="22"/>
        </w:rPr>
      </w:pPr>
      <w:r w:rsidRPr="00763B27">
        <w:rPr>
          <w:rFonts w:ascii="Arial" w:hAnsi="Arial" w:cs="Arial"/>
          <w:sz w:val="22"/>
          <w:szCs w:val="22"/>
        </w:rPr>
        <w:t xml:space="preserve">P= </w:t>
      </w:r>
      <w:r w:rsidR="008C687C" w:rsidRPr="00763B27">
        <w:rPr>
          <w:rFonts w:ascii="Arial" w:hAnsi="Arial" w:cs="Arial"/>
          <w:sz w:val="22"/>
          <w:szCs w:val="22"/>
        </w:rPr>
        <w:t>Población</w:t>
      </w:r>
      <w:r w:rsidRPr="00763B27">
        <w:rPr>
          <w:rFonts w:ascii="Arial" w:hAnsi="Arial" w:cs="Arial"/>
          <w:sz w:val="22"/>
          <w:szCs w:val="22"/>
        </w:rPr>
        <w:t xml:space="preserve"> (hab.)</w:t>
      </w:r>
    </w:p>
    <w:p w:rsidR="007F2206" w:rsidRPr="00763B27" w:rsidRDefault="007F2206" w:rsidP="00763B27">
      <w:pPr>
        <w:pStyle w:val="Textkrper"/>
        <w:spacing w:line="240" w:lineRule="auto"/>
        <w:rPr>
          <w:rFonts w:ascii="Arial" w:hAnsi="Arial" w:cs="Arial"/>
          <w:sz w:val="22"/>
          <w:szCs w:val="22"/>
        </w:rPr>
      </w:pPr>
    </w:p>
    <w:p w:rsidR="000522AF" w:rsidRPr="00763B27" w:rsidRDefault="007F2206" w:rsidP="00763B27">
      <w:pPr>
        <w:pStyle w:val="Textkrper"/>
        <w:spacing w:line="240" w:lineRule="auto"/>
        <w:jc w:val="center"/>
        <w:rPr>
          <w:rFonts w:ascii="Arial" w:hAnsi="Arial" w:cs="Arial"/>
          <w:b/>
          <w:sz w:val="22"/>
          <w:szCs w:val="22"/>
        </w:rPr>
      </w:pPr>
      <w:r w:rsidRPr="00763B27">
        <w:rPr>
          <w:rFonts w:ascii="Arial" w:hAnsi="Arial" w:cs="Arial"/>
          <w:b/>
          <w:sz w:val="22"/>
          <w:szCs w:val="22"/>
        </w:rPr>
        <w:t>Cuadro 5.6 Factor de capacidad relativa según la temperatura</w:t>
      </w:r>
    </w:p>
    <w:p w:rsidR="007F2206" w:rsidRPr="00763B27" w:rsidRDefault="007F2206" w:rsidP="00763B27">
      <w:pPr>
        <w:pStyle w:val="Textkrper"/>
        <w:spacing w:line="240" w:lineRule="auto"/>
        <w:jc w:val="center"/>
        <w:rPr>
          <w:rFonts w:ascii="Arial" w:hAnsi="Arial" w:cs="Arial"/>
          <w:b/>
          <w:sz w:val="22"/>
          <w:szCs w:val="22"/>
        </w:rPr>
      </w:pPr>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4A0"/>
      </w:tblPr>
      <w:tblGrid>
        <w:gridCol w:w="1803"/>
        <w:gridCol w:w="2166"/>
      </w:tblGrid>
      <w:tr w:rsidR="006C39A8" w:rsidRPr="00763B27" w:rsidTr="00B92602">
        <w:trPr>
          <w:jc w:val="center"/>
        </w:trPr>
        <w:tc>
          <w:tcPr>
            <w:tcW w:w="1803" w:type="dxa"/>
          </w:tcPr>
          <w:p w:rsidR="006C39A8" w:rsidRPr="00763B27" w:rsidRDefault="006C39A8" w:rsidP="00763B27">
            <w:pPr>
              <w:pStyle w:val="Textkrper"/>
              <w:spacing w:line="240" w:lineRule="auto"/>
              <w:jc w:val="center"/>
              <w:rPr>
                <w:rFonts w:ascii="Arial" w:hAnsi="Arial" w:cs="Arial"/>
                <w:sz w:val="22"/>
                <w:szCs w:val="22"/>
              </w:rPr>
            </w:pPr>
            <w:r w:rsidRPr="00763B27">
              <w:rPr>
                <w:rFonts w:ascii="Arial" w:hAnsi="Arial" w:cs="Arial"/>
                <w:b/>
                <w:sz w:val="22"/>
                <w:szCs w:val="22"/>
              </w:rPr>
              <w:t xml:space="preserve">Temperatura </w:t>
            </w:r>
            <w:r w:rsidRPr="00763B27">
              <w:rPr>
                <w:rFonts w:ascii="Arial" w:hAnsi="Arial" w:cs="Arial"/>
                <w:b/>
                <w:caps/>
                <w:sz w:val="22"/>
                <w:szCs w:val="22"/>
              </w:rPr>
              <w:t>°C</w:t>
            </w:r>
          </w:p>
        </w:tc>
        <w:tc>
          <w:tcPr>
            <w:tcW w:w="2166" w:type="dxa"/>
          </w:tcPr>
          <w:p w:rsidR="006C39A8" w:rsidRPr="00763B27" w:rsidRDefault="006C39A8" w:rsidP="00763B27">
            <w:pPr>
              <w:pStyle w:val="Textkrper"/>
              <w:spacing w:line="240" w:lineRule="auto"/>
              <w:jc w:val="center"/>
              <w:rPr>
                <w:rFonts w:ascii="Arial" w:hAnsi="Arial" w:cs="Arial"/>
                <w:sz w:val="22"/>
                <w:szCs w:val="22"/>
              </w:rPr>
            </w:pPr>
            <w:r w:rsidRPr="00763B27">
              <w:rPr>
                <w:rFonts w:ascii="Arial" w:hAnsi="Arial" w:cs="Arial"/>
                <w:b/>
                <w:sz w:val="22"/>
                <w:szCs w:val="22"/>
              </w:rPr>
              <w:t>Factor de Capacidad Relativa</w:t>
            </w:r>
          </w:p>
        </w:tc>
      </w:tr>
      <w:tr w:rsidR="006C39A8" w:rsidRPr="00763B27" w:rsidTr="00B92602">
        <w:trPr>
          <w:jc w:val="center"/>
        </w:trPr>
        <w:tc>
          <w:tcPr>
            <w:tcW w:w="1803"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5</w:t>
            </w:r>
          </w:p>
        </w:tc>
        <w:tc>
          <w:tcPr>
            <w:tcW w:w="2166"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2</w:t>
            </w:r>
          </w:p>
        </w:tc>
      </w:tr>
      <w:tr w:rsidR="006C39A8" w:rsidRPr="00763B27" w:rsidTr="00B92602">
        <w:trPr>
          <w:jc w:val="center"/>
        </w:trPr>
        <w:tc>
          <w:tcPr>
            <w:tcW w:w="1803"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10</w:t>
            </w:r>
          </w:p>
        </w:tc>
        <w:tc>
          <w:tcPr>
            <w:tcW w:w="2166"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1,4</w:t>
            </w:r>
          </w:p>
        </w:tc>
      </w:tr>
      <w:tr w:rsidR="006C39A8" w:rsidRPr="00763B27" w:rsidTr="00B92602">
        <w:trPr>
          <w:jc w:val="center"/>
        </w:trPr>
        <w:tc>
          <w:tcPr>
            <w:tcW w:w="1803"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15</w:t>
            </w:r>
          </w:p>
        </w:tc>
        <w:tc>
          <w:tcPr>
            <w:tcW w:w="2166"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1,0</w:t>
            </w:r>
          </w:p>
        </w:tc>
      </w:tr>
      <w:tr w:rsidR="006C39A8" w:rsidRPr="00763B27" w:rsidTr="00B92602">
        <w:trPr>
          <w:jc w:val="center"/>
        </w:trPr>
        <w:tc>
          <w:tcPr>
            <w:tcW w:w="1803"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20</w:t>
            </w:r>
          </w:p>
        </w:tc>
        <w:tc>
          <w:tcPr>
            <w:tcW w:w="2166"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0,7</w:t>
            </w:r>
          </w:p>
        </w:tc>
      </w:tr>
      <w:tr w:rsidR="006C39A8" w:rsidRPr="00763B27" w:rsidTr="00B92602">
        <w:trPr>
          <w:jc w:val="center"/>
        </w:trPr>
        <w:tc>
          <w:tcPr>
            <w:tcW w:w="1803"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sym w:font="Symbol" w:char="F0B3"/>
            </w:r>
            <w:r w:rsidRPr="00763B27">
              <w:rPr>
                <w:rFonts w:ascii="Arial" w:hAnsi="Arial" w:cs="Arial"/>
                <w:sz w:val="22"/>
                <w:szCs w:val="22"/>
              </w:rPr>
              <w:t>25</w:t>
            </w:r>
          </w:p>
        </w:tc>
        <w:tc>
          <w:tcPr>
            <w:tcW w:w="2166" w:type="dxa"/>
          </w:tcPr>
          <w:p w:rsidR="006C39A8" w:rsidRPr="00763B27" w:rsidRDefault="00DC1960" w:rsidP="00763B27">
            <w:pPr>
              <w:pStyle w:val="Textkrper"/>
              <w:spacing w:line="240" w:lineRule="auto"/>
              <w:jc w:val="center"/>
              <w:rPr>
                <w:rFonts w:ascii="Arial" w:hAnsi="Arial" w:cs="Arial"/>
                <w:sz w:val="22"/>
                <w:szCs w:val="22"/>
              </w:rPr>
            </w:pPr>
            <w:r w:rsidRPr="00763B27">
              <w:rPr>
                <w:rFonts w:ascii="Arial" w:hAnsi="Arial" w:cs="Arial"/>
                <w:sz w:val="22"/>
                <w:szCs w:val="22"/>
              </w:rPr>
              <w:t>0,5</w:t>
            </w:r>
          </w:p>
        </w:tc>
      </w:tr>
    </w:tbl>
    <w:p w:rsidR="007D191F" w:rsidRPr="00763B27" w:rsidRDefault="007D191F" w:rsidP="00763B27">
      <w:pPr>
        <w:pStyle w:val="Textkrper"/>
        <w:spacing w:line="240" w:lineRule="auto"/>
        <w:rPr>
          <w:rFonts w:ascii="Arial" w:hAnsi="Arial" w:cs="Arial"/>
          <w:b/>
          <w:sz w:val="22"/>
          <w:szCs w:val="22"/>
        </w:rPr>
      </w:pPr>
    </w:p>
    <w:p w:rsidR="007D191F" w:rsidRPr="00763B27" w:rsidRDefault="007D191F" w:rsidP="00763B27">
      <w:pPr>
        <w:pStyle w:val="Textkrper"/>
        <w:spacing w:line="240" w:lineRule="auto"/>
        <w:jc w:val="center"/>
        <w:rPr>
          <w:rFonts w:ascii="Arial" w:hAnsi="Arial" w:cs="Arial"/>
          <w:b/>
          <w:sz w:val="22"/>
          <w:szCs w:val="22"/>
        </w:rPr>
      </w:pPr>
      <w:r w:rsidRPr="00763B27">
        <w:rPr>
          <w:rFonts w:ascii="Arial" w:hAnsi="Arial" w:cs="Arial"/>
          <w:b/>
          <w:sz w:val="22"/>
          <w:szCs w:val="22"/>
        </w:rPr>
        <w:t>Figura 5.</w:t>
      </w:r>
      <w:r w:rsidR="000129D6" w:rsidRPr="00763B27">
        <w:rPr>
          <w:rFonts w:ascii="Arial" w:hAnsi="Arial" w:cs="Arial"/>
          <w:b/>
          <w:sz w:val="22"/>
          <w:szCs w:val="22"/>
        </w:rPr>
        <w:t>6</w:t>
      </w:r>
      <w:r w:rsidRPr="00763B27">
        <w:rPr>
          <w:rFonts w:ascii="Arial" w:hAnsi="Arial" w:cs="Arial"/>
          <w:b/>
          <w:sz w:val="22"/>
          <w:szCs w:val="22"/>
        </w:rPr>
        <w:t xml:space="preserve"> Esquema grafico de la cámara de digestión</w:t>
      </w:r>
      <w:r w:rsidR="00A3466A" w:rsidRPr="00763B27">
        <w:rPr>
          <w:rFonts w:ascii="Arial" w:hAnsi="Arial" w:cs="Arial"/>
          <w:b/>
          <w:sz w:val="22"/>
          <w:szCs w:val="22"/>
        </w:rPr>
        <w:t xml:space="preserve"> y la tubería de extracción de lodos</w:t>
      </w:r>
    </w:p>
    <w:p w:rsidR="007D191F" w:rsidRPr="00763B27" w:rsidRDefault="00965D95" w:rsidP="00763B27">
      <w:pPr>
        <w:pStyle w:val="Textkrper"/>
        <w:spacing w:line="240" w:lineRule="auto"/>
        <w:rPr>
          <w:rFonts w:ascii="Arial" w:hAnsi="Arial" w:cs="Arial"/>
          <w:b/>
          <w:sz w:val="22"/>
          <w:szCs w:val="22"/>
        </w:rPr>
      </w:pPr>
      <w:r w:rsidRPr="00763B27">
        <w:rPr>
          <w:rFonts w:ascii="Arial" w:hAnsi="Arial" w:cs="Arial"/>
          <w:b/>
          <w:noProof/>
          <w:sz w:val="22"/>
          <w:szCs w:val="22"/>
          <w:lang w:eastAsia="es-BO"/>
        </w:rPr>
        <w:drawing>
          <wp:anchor distT="0" distB="0" distL="114300" distR="114300" simplePos="0" relativeHeight="251643904" behindDoc="0" locked="0" layoutInCell="1" allowOverlap="1">
            <wp:simplePos x="0" y="0"/>
            <wp:positionH relativeFrom="column">
              <wp:posOffset>1376045</wp:posOffset>
            </wp:positionH>
            <wp:positionV relativeFrom="paragraph">
              <wp:posOffset>50165</wp:posOffset>
            </wp:positionV>
            <wp:extent cx="3228975" cy="3305175"/>
            <wp:effectExtent l="19050" t="0" r="9525" b="0"/>
            <wp:wrapNone/>
            <wp:docPr id="251"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113"/>
                    <a:srcRect/>
                    <a:stretch>
                      <a:fillRect/>
                    </a:stretch>
                  </pic:blipFill>
                  <pic:spPr bwMode="auto">
                    <a:xfrm>
                      <a:off x="0" y="0"/>
                      <a:ext cx="3228975" cy="3305175"/>
                    </a:xfrm>
                    <a:prstGeom prst="rect">
                      <a:avLst/>
                    </a:prstGeom>
                    <a:noFill/>
                    <a:ln w="9525">
                      <a:noFill/>
                      <a:miter lim="800000"/>
                      <a:headEnd/>
                      <a:tailEnd/>
                    </a:ln>
                  </pic:spPr>
                </pic:pic>
              </a:graphicData>
            </a:graphic>
          </wp:anchor>
        </w:drawing>
      </w:r>
    </w:p>
    <w:p w:rsidR="007D191F" w:rsidRPr="00763B27" w:rsidRDefault="007D191F" w:rsidP="00763B27">
      <w:pPr>
        <w:pStyle w:val="Textkrper"/>
        <w:spacing w:line="240" w:lineRule="auto"/>
        <w:rPr>
          <w:rFonts w:ascii="Arial" w:hAnsi="Arial" w:cs="Arial"/>
          <w:b/>
          <w:sz w:val="22"/>
          <w:szCs w:val="22"/>
        </w:rPr>
      </w:pPr>
    </w:p>
    <w:p w:rsidR="007D191F" w:rsidRPr="00763B27" w:rsidRDefault="007D191F" w:rsidP="00763B27">
      <w:pPr>
        <w:pStyle w:val="Textkrper"/>
        <w:spacing w:line="240" w:lineRule="auto"/>
        <w:rPr>
          <w:rFonts w:ascii="Arial" w:hAnsi="Arial" w:cs="Arial"/>
          <w:b/>
          <w:sz w:val="22"/>
          <w:szCs w:val="22"/>
        </w:rPr>
      </w:pPr>
    </w:p>
    <w:p w:rsidR="007D191F" w:rsidRPr="00763B27" w:rsidRDefault="007D191F" w:rsidP="00763B27">
      <w:pPr>
        <w:pStyle w:val="Textkrper"/>
        <w:spacing w:line="240" w:lineRule="auto"/>
        <w:rPr>
          <w:rFonts w:ascii="Arial" w:hAnsi="Arial" w:cs="Arial"/>
          <w:b/>
          <w:sz w:val="22"/>
          <w:szCs w:val="22"/>
        </w:rPr>
      </w:pPr>
    </w:p>
    <w:p w:rsidR="007D191F" w:rsidRPr="00763B27" w:rsidRDefault="007D191F" w:rsidP="00763B27">
      <w:pPr>
        <w:pStyle w:val="Textkrper"/>
        <w:spacing w:line="240" w:lineRule="auto"/>
        <w:rPr>
          <w:rFonts w:ascii="Arial" w:hAnsi="Arial" w:cs="Arial"/>
          <w:b/>
          <w:sz w:val="22"/>
          <w:szCs w:val="22"/>
        </w:rPr>
      </w:pPr>
    </w:p>
    <w:p w:rsidR="007D191F" w:rsidRPr="00763B27" w:rsidRDefault="007D191F" w:rsidP="00763B27">
      <w:pPr>
        <w:pStyle w:val="Textkrper"/>
        <w:spacing w:line="240" w:lineRule="auto"/>
        <w:rPr>
          <w:rFonts w:ascii="Arial" w:hAnsi="Arial" w:cs="Arial"/>
          <w:b/>
          <w:sz w:val="22"/>
          <w:szCs w:val="22"/>
        </w:rPr>
      </w:pPr>
    </w:p>
    <w:p w:rsidR="007D191F" w:rsidRPr="00763B27" w:rsidRDefault="007D191F" w:rsidP="00763B27">
      <w:pPr>
        <w:pStyle w:val="Textkrper"/>
        <w:spacing w:line="240" w:lineRule="auto"/>
        <w:rPr>
          <w:rFonts w:ascii="Arial" w:hAnsi="Arial" w:cs="Arial"/>
          <w:sz w:val="22"/>
          <w:szCs w:val="22"/>
        </w:rPr>
      </w:pPr>
    </w:p>
    <w:p w:rsidR="007D191F" w:rsidRPr="00763B27" w:rsidRDefault="007D191F" w:rsidP="00763B27">
      <w:pPr>
        <w:pStyle w:val="Textkrper"/>
        <w:spacing w:line="240" w:lineRule="auto"/>
        <w:rPr>
          <w:rFonts w:ascii="Arial" w:hAnsi="Arial" w:cs="Arial"/>
          <w:sz w:val="22"/>
          <w:szCs w:val="22"/>
        </w:rPr>
      </w:pPr>
    </w:p>
    <w:p w:rsidR="007D191F" w:rsidRPr="00763B27" w:rsidRDefault="007D191F" w:rsidP="00763B27">
      <w:pPr>
        <w:pStyle w:val="Textkrper"/>
        <w:spacing w:line="240" w:lineRule="auto"/>
        <w:rPr>
          <w:rFonts w:ascii="Arial" w:hAnsi="Arial" w:cs="Arial"/>
          <w:sz w:val="22"/>
          <w:szCs w:val="22"/>
        </w:rPr>
      </w:pPr>
    </w:p>
    <w:p w:rsidR="00BA67FA" w:rsidRPr="00763B27" w:rsidRDefault="00BA67FA" w:rsidP="00763B27">
      <w:pPr>
        <w:pStyle w:val="Textkrper"/>
        <w:spacing w:line="240" w:lineRule="auto"/>
        <w:rPr>
          <w:rFonts w:ascii="Arial" w:hAnsi="Arial" w:cs="Arial"/>
          <w:sz w:val="22"/>
          <w:szCs w:val="22"/>
        </w:rPr>
      </w:pPr>
    </w:p>
    <w:p w:rsidR="00D3241B" w:rsidRPr="00763B27" w:rsidRDefault="00D3241B" w:rsidP="00763B27">
      <w:pPr>
        <w:pStyle w:val="Textkrper"/>
        <w:spacing w:line="240" w:lineRule="auto"/>
        <w:rPr>
          <w:rFonts w:ascii="Arial" w:hAnsi="Arial" w:cs="Arial"/>
          <w:sz w:val="22"/>
          <w:szCs w:val="22"/>
        </w:rPr>
      </w:pPr>
    </w:p>
    <w:p w:rsidR="00D3241B" w:rsidRPr="00763B27" w:rsidRDefault="00D3241B" w:rsidP="00763B27">
      <w:pPr>
        <w:pStyle w:val="Textkrper"/>
        <w:spacing w:line="240" w:lineRule="auto"/>
        <w:rPr>
          <w:rFonts w:ascii="Arial" w:hAnsi="Arial" w:cs="Arial"/>
          <w:sz w:val="22"/>
          <w:szCs w:val="22"/>
        </w:rPr>
      </w:pPr>
    </w:p>
    <w:p w:rsidR="00D3241B" w:rsidRPr="00763B27" w:rsidRDefault="00D3241B" w:rsidP="00763B27">
      <w:pPr>
        <w:pStyle w:val="Textkrper"/>
        <w:spacing w:line="240" w:lineRule="auto"/>
        <w:rPr>
          <w:rFonts w:ascii="Arial" w:hAnsi="Arial" w:cs="Arial"/>
          <w:sz w:val="22"/>
          <w:szCs w:val="22"/>
        </w:rPr>
      </w:pPr>
    </w:p>
    <w:p w:rsidR="00BA67FA" w:rsidRPr="00763B27" w:rsidRDefault="00BA67FA" w:rsidP="00763B27">
      <w:pPr>
        <w:pStyle w:val="Textkrper"/>
        <w:spacing w:line="240" w:lineRule="auto"/>
        <w:rPr>
          <w:rFonts w:ascii="Arial" w:hAnsi="Arial" w:cs="Arial"/>
          <w:sz w:val="22"/>
          <w:szCs w:val="22"/>
        </w:rPr>
      </w:pPr>
    </w:p>
    <w:p w:rsidR="008A12F3" w:rsidRPr="00763B27" w:rsidRDefault="008A12F3" w:rsidP="00763B27">
      <w:pPr>
        <w:pStyle w:val="Textkrper"/>
        <w:numPr>
          <w:ilvl w:val="0"/>
          <w:numId w:val="21"/>
        </w:numPr>
        <w:spacing w:line="240" w:lineRule="auto"/>
        <w:rPr>
          <w:rFonts w:ascii="Arial" w:hAnsi="Arial" w:cs="Arial"/>
          <w:sz w:val="22"/>
          <w:szCs w:val="22"/>
        </w:rPr>
      </w:pPr>
      <w:r w:rsidRPr="00763B27">
        <w:rPr>
          <w:rFonts w:ascii="Arial" w:hAnsi="Arial" w:cs="Arial"/>
          <w:sz w:val="22"/>
          <w:szCs w:val="22"/>
        </w:rPr>
        <w:t>La altura máxima de lodos deberá estar 0,50 m por debajo del fondo del sedimentador; a esta distancia se le denomina profundidad libre.</w:t>
      </w:r>
    </w:p>
    <w:p w:rsidR="008A12F3" w:rsidRPr="00763B27" w:rsidRDefault="008A12F3" w:rsidP="00763B27">
      <w:pPr>
        <w:pStyle w:val="Textkrper"/>
        <w:numPr>
          <w:ilvl w:val="0"/>
          <w:numId w:val="21"/>
        </w:numPr>
        <w:spacing w:line="240" w:lineRule="auto"/>
        <w:rPr>
          <w:rFonts w:ascii="Arial" w:hAnsi="Arial" w:cs="Arial"/>
          <w:sz w:val="22"/>
          <w:szCs w:val="22"/>
        </w:rPr>
      </w:pPr>
      <w:r w:rsidRPr="00763B27">
        <w:rPr>
          <w:rFonts w:ascii="Arial" w:hAnsi="Arial" w:cs="Arial"/>
          <w:sz w:val="22"/>
          <w:szCs w:val="22"/>
        </w:rPr>
        <w:t>El fondo de la cámara de digestión tendrá la forma de un tronco de pirámide invertida (tolva de lodos), para facilitar el retiro de los lodos digeridos. Las paredes laterales de esta tolva tendrán una inclinación de 15° a 30° con respecto a la horizontal.</w:t>
      </w:r>
    </w:p>
    <w:p w:rsidR="00D530A7" w:rsidRPr="00763B27" w:rsidRDefault="00D530A7" w:rsidP="00763B27">
      <w:pPr>
        <w:pStyle w:val="Textkrper"/>
        <w:numPr>
          <w:ilvl w:val="0"/>
          <w:numId w:val="21"/>
        </w:numPr>
        <w:spacing w:line="240" w:lineRule="auto"/>
        <w:rPr>
          <w:rFonts w:ascii="Arial" w:hAnsi="Arial" w:cs="Arial"/>
          <w:sz w:val="22"/>
          <w:szCs w:val="22"/>
        </w:rPr>
      </w:pPr>
      <w:r w:rsidRPr="00763B27">
        <w:rPr>
          <w:rFonts w:ascii="Arial" w:hAnsi="Arial" w:cs="Arial"/>
          <w:sz w:val="22"/>
          <w:szCs w:val="22"/>
        </w:rPr>
        <w:t>La tubería de remoción de lodos deberá estar 15 cm. Por encima del fondo del tanque</w:t>
      </w:r>
    </w:p>
    <w:p w:rsidR="00D530A7" w:rsidRPr="00763B27" w:rsidRDefault="00D530A7" w:rsidP="00763B27">
      <w:pPr>
        <w:pStyle w:val="Textkrper"/>
        <w:spacing w:line="240" w:lineRule="auto"/>
        <w:rPr>
          <w:rFonts w:ascii="Arial" w:hAnsi="Arial" w:cs="Arial"/>
          <w:sz w:val="22"/>
          <w:szCs w:val="22"/>
        </w:rPr>
      </w:pPr>
    </w:p>
    <w:p w:rsidR="00D530A7" w:rsidRPr="00763B27" w:rsidRDefault="00D530A7" w:rsidP="00763B27">
      <w:pPr>
        <w:pStyle w:val="Textkrper"/>
        <w:spacing w:line="240" w:lineRule="auto"/>
        <w:rPr>
          <w:rFonts w:ascii="Arial" w:hAnsi="Arial" w:cs="Arial"/>
          <w:sz w:val="22"/>
          <w:szCs w:val="22"/>
        </w:rPr>
      </w:pPr>
    </w:p>
    <w:p w:rsidR="00BA67FA" w:rsidRPr="00763B27" w:rsidRDefault="00BA67FA" w:rsidP="00763B27">
      <w:pPr>
        <w:pStyle w:val="Textkrper"/>
        <w:numPr>
          <w:ilvl w:val="0"/>
          <w:numId w:val="21"/>
        </w:numPr>
        <w:spacing w:line="240" w:lineRule="auto"/>
        <w:rPr>
          <w:rFonts w:ascii="Arial" w:hAnsi="Arial" w:cs="Arial"/>
          <w:sz w:val="22"/>
          <w:szCs w:val="22"/>
        </w:rPr>
      </w:pPr>
      <w:r w:rsidRPr="00763B27">
        <w:rPr>
          <w:rFonts w:ascii="Arial" w:hAnsi="Arial" w:cs="Arial"/>
          <w:sz w:val="22"/>
          <w:szCs w:val="22"/>
        </w:rPr>
        <w:t>El tubo de extracción de lodos no deberá tener menos de 200 mm. de diámetro de hierro fundido a menos que el lodo se vaya a extraer por bombeo, en ese caso puede ser de 150 mm.</w:t>
      </w:r>
    </w:p>
    <w:p w:rsidR="00BA67FA" w:rsidRPr="00763B27" w:rsidRDefault="00BA67FA" w:rsidP="00763B27">
      <w:pPr>
        <w:pStyle w:val="Textkrper"/>
        <w:numPr>
          <w:ilvl w:val="0"/>
          <w:numId w:val="21"/>
        </w:numPr>
        <w:spacing w:line="240" w:lineRule="auto"/>
        <w:rPr>
          <w:rFonts w:ascii="Arial" w:hAnsi="Arial" w:cs="Arial"/>
          <w:sz w:val="22"/>
          <w:szCs w:val="22"/>
        </w:rPr>
      </w:pPr>
      <w:r w:rsidRPr="00763B27">
        <w:rPr>
          <w:rFonts w:ascii="Arial" w:hAnsi="Arial" w:cs="Arial"/>
          <w:sz w:val="22"/>
          <w:szCs w:val="22"/>
        </w:rPr>
        <w:t>Para la remoción hidráulica del lodo se requiere por lo menos una carga hidráulica de 1.80 m., sobre la tubería de extracción de lodos.</w:t>
      </w:r>
    </w:p>
    <w:p w:rsidR="00BA67FA" w:rsidRPr="00763B27" w:rsidRDefault="00BA67FA" w:rsidP="00763B27">
      <w:pPr>
        <w:pStyle w:val="Textkrper"/>
        <w:spacing w:line="240" w:lineRule="auto"/>
        <w:rPr>
          <w:rFonts w:ascii="Arial" w:hAnsi="Arial" w:cs="Arial"/>
          <w:sz w:val="22"/>
          <w:szCs w:val="22"/>
        </w:rPr>
      </w:pPr>
    </w:p>
    <w:p w:rsidR="00EA1B38" w:rsidRPr="00763B27" w:rsidRDefault="00967463" w:rsidP="00763B27">
      <w:pPr>
        <w:pStyle w:val="Textkrper"/>
        <w:spacing w:line="240" w:lineRule="auto"/>
        <w:rPr>
          <w:rFonts w:ascii="Arial" w:hAnsi="Arial" w:cs="Arial"/>
          <w:b/>
          <w:sz w:val="22"/>
          <w:szCs w:val="22"/>
        </w:rPr>
      </w:pPr>
      <w:r w:rsidRPr="00763B27">
        <w:rPr>
          <w:rFonts w:ascii="Arial" w:hAnsi="Arial" w:cs="Arial"/>
          <w:b/>
          <w:sz w:val="22"/>
          <w:szCs w:val="22"/>
        </w:rPr>
        <w:t>5.</w:t>
      </w:r>
      <w:r w:rsidR="00D530A7" w:rsidRPr="00763B27">
        <w:rPr>
          <w:rFonts w:ascii="Arial" w:hAnsi="Arial" w:cs="Arial"/>
          <w:b/>
          <w:sz w:val="22"/>
          <w:szCs w:val="22"/>
        </w:rPr>
        <w:t>4</w:t>
      </w:r>
      <w:r w:rsidRPr="00763B27">
        <w:rPr>
          <w:rFonts w:ascii="Arial" w:hAnsi="Arial" w:cs="Arial"/>
          <w:b/>
          <w:sz w:val="22"/>
          <w:szCs w:val="22"/>
        </w:rPr>
        <w:t>.1.3.- Área de ventilación y cámara de natas</w:t>
      </w:r>
    </w:p>
    <w:p w:rsidR="00EA1B38" w:rsidRPr="00763B27" w:rsidRDefault="00EA1B38"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r w:rsidRPr="00763B27">
        <w:rPr>
          <w:rFonts w:ascii="Arial" w:hAnsi="Arial" w:cs="Arial"/>
          <w:sz w:val="22"/>
          <w:szCs w:val="22"/>
        </w:rPr>
        <w:t>Para el diseño de la superficie libre entre las paredes del digestor y las del sedimentador (zona de espumas o natas) se seguirán los siguientes criterios:</w:t>
      </w:r>
    </w:p>
    <w:p w:rsidR="005F25FA" w:rsidRPr="00763B27" w:rsidRDefault="005F25FA" w:rsidP="00763B27">
      <w:pPr>
        <w:pStyle w:val="Textkrper"/>
        <w:spacing w:line="240" w:lineRule="auto"/>
        <w:rPr>
          <w:rFonts w:ascii="Arial" w:hAnsi="Arial" w:cs="Arial"/>
          <w:sz w:val="22"/>
          <w:szCs w:val="22"/>
        </w:rPr>
      </w:pPr>
    </w:p>
    <w:p w:rsidR="00967463" w:rsidRPr="00763B27" w:rsidRDefault="00967463" w:rsidP="00763B27">
      <w:pPr>
        <w:pStyle w:val="Textkrper"/>
        <w:numPr>
          <w:ilvl w:val="0"/>
          <w:numId w:val="22"/>
        </w:numPr>
        <w:suppressAutoHyphens/>
        <w:spacing w:line="240" w:lineRule="auto"/>
        <w:rPr>
          <w:rFonts w:ascii="Arial" w:hAnsi="Arial" w:cs="Arial"/>
          <w:sz w:val="22"/>
          <w:szCs w:val="22"/>
        </w:rPr>
      </w:pPr>
      <w:r w:rsidRPr="00763B27">
        <w:rPr>
          <w:rFonts w:ascii="Arial" w:hAnsi="Arial" w:cs="Arial"/>
          <w:sz w:val="22"/>
          <w:szCs w:val="22"/>
        </w:rPr>
        <w:t>El espaciamiento libre será de 1</w:t>
      </w:r>
      <w:r w:rsidR="001348E9" w:rsidRPr="00763B27">
        <w:rPr>
          <w:rFonts w:ascii="Arial" w:hAnsi="Arial" w:cs="Arial"/>
          <w:sz w:val="22"/>
          <w:szCs w:val="22"/>
        </w:rPr>
        <w:t>.</w:t>
      </w:r>
      <w:r w:rsidRPr="00763B27">
        <w:rPr>
          <w:rFonts w:ascii="Arial" w:hAnsi="Arial" w:cs="Arial"/>
          <w:sz w:val="22"/>
          <w:szCs w:val="22"/>
        </w:rPr>
        <w:t>0 m como mínimo</w:t>
      </w:r>
      <w:r w:rsidR="000D6DF3" w:rsidRPr="00763B27">
        <w:rPr>
          <w:rFonts w:ascii="Arial" w:hAnsi="Arial" w:cs="Arial"/>
          <w:sz w:val="22"/>
          <w:szCs w:val="22"/>
        </w:rPr>
        <w:t xml:space="preserve"> (desde la parte exterior de la cámara de sedimentación hasta la parte interior de la cámara de digestión)</w:t>
      </w:r>
      <w:r w:rsidRPr="00763B27">
        <w:rPr>
          <w:rFonts w:ascii="Arial" w:hAnsi="Arial" w:cs="Arial"/>
          <w:sz w:val="22"/>
          <w:szCs w:val="22"/>
        </w:rPr>
        <w:t>.</w:t>
      </w:r>
    </w:p>
    <w:p w:rsidR="00967463" w:rsidRPr="00763B27" w:rsidRDefault="00967463" w:rsidP="00763B27">
      <w:pPr>
        <w:pStyle w:val="Textkrper"/>
        <w:numPr>
          <w:ilvl w:val="0"/>
          <w:numId w:val="22"/>
        </w:numPr>
        <w:suppressAutoHyphens/>
        <w:spacing w:line="240" w:lineRule="auto"/>
        <w:rPr>
          <w:rFonts w:ascii="Arial" w:hAnsi="Arial" w:cs="Arial"/>
          <w:sz w:val="22"/>
          <w:szCs w:val="22"/>
        </w:rPr>
      </w:pPr>
      <w:r w:rsidRPr="00763B27">
        <w:rPr>
          <w:rFonts w:ascii="Arial" w:hAnsi="Arial" w:cs="Arial"/>
          <w:sz w:val="22"/>
          <w:szCs w:val="22"/>
        </w:rPr>
        <w:t>La superficie libre total será por lo menos 30% de la superficie total del tanque</w:t>
      </w:r>
      <w:r w:rsidR="000D6DF3" w:rsidRPr="00763B27">
        <w:rPr>
          <w:rFonts w:ascii="Arial" w:hAnsi="Arial" w:cs="Arial"/>
          <w:sz w:val="22"/>
          <w:szCs w:val="22"/>
        </w:rPr>
        <w:t>.</w:t>
      </w:r>
    </w:p>
    <w:p w:rsidR="00B83D1B" w:rsidRPr="00763B27" w:rsidRDefault="00B83D1B" w:rsidP="00763B27">
      <w:pPr>
        <w:pStyle w:val="Textkrper"/>
        <w:numPr>
          <w:ilvl w:val="0"/>
          <w:numId w:val="22"/>
        </w:numPr>
        <w:suppressAutoHyphens/>
        <w:spacing w:line="240" w:lineRule="auto"/>
        <w:rPr>
          <w:rFonts w:ascii="Arial" w:hAnsi="Arial" w:cs="Arial"/>
          <w:sz w:val="22"/>
          <w:szCs w:val="22"/>
        </w:rPr>
      </w:pPr>
      <w:r w:rsidRPr="00763B27">
        <w:rPr>
          <w:rFonts w:ascii="Arial" w:hAnsi="Arial" w:cs="Arial"/>
          <w:sz w:val="22"/>
          <w:szCs w:val="22"/>
        </w:rPr>
        <w:t>El borde libre tendrá como mínimo 30 cm.</w:t>
      </w:r>
    </w:p>
    <w:p w:rsidR="00B52E1E" w:rsidRPr="00763B27" w:rsidRDefault="00B52E1E" w:rsidP="00763B27">
      <w:pPr>
        <w:pStyle w:val="Textkrper"/>
        <w:spacing w:line="240" w:lineRule="auto"/>
        <w:jc w:val="left"/>
        <w:rPr>
          <w:rFonts w:ascii="Arial" w:hAnsi="Arial" w:cs="Arial"/>
          <w:b/>
          <w:sz w:val="22"/>
          <w:szCs w:val="22"/>
        </w:rPr>
      </w:pPr>
    </w:p>
    <w:p w:rsidR="00EA1B38" w:rsidRPr="00763B27" w:rsidRDefault="00B83D1B" w:rsidP="00763B27">
      <w:pPr>
        <w:pStyle w:val="Textkrper"/>
        <w:spacing w:line="240" w:lineRule="auto"/>
        <w:jc w:val="center"/>
        <w:rPr>
          <w:rFonts w:ascii="Arial" w:hAnsi="Arial" w:cs="Arial"/>
          <w:b/>
          <w:sz w:val="22"/>
          <w:szCs w:val="22"/>
        </w:rPr>
      </w:pPr>
      <w:r w:rsidRPr="00763B27">
        <w:rPr>
          <w:rFonts w:ascii="Arial" w:hAnsi="Arial" w:cs="Arial"/>
          <w:b/>
          <w:sz w:val="22"/>
          <w:szCs w:val="22"/>
        </w:rPr>
        <w:t>Figura 5.</w:t>
      </w:r>
      <w:r w:rsidR="00830A7D" w:rsidRPr="00763B27">
        <w:rPr>
          <w:rFonts w:ascii="Arial" w:hAnsi="Arial" w:cs="Arial"/>
          <w:b/>
          <w:sz w:val="22"/>
          <w:szCs w:val="22"/>
        </w:rPr>
        <w:t>7</w:t>
      </w:r>
      <w:r w:rsidRPr="00763B27">
        <w:rPr>
          <w:rFonts w:ascii="Arial" w:hAnsi="Arial" w:cs="Arial"/>
          <w:b/>
          <w:sz w:val="22"/>
          <w:szCs w:val="22"/>
        </w:rPr>
        <w:t xml:space="preserve"> Vista en planta de un tanque Imhoff</w:t>
      </w:r>
    </w:p>
    <w:p w:rsidR="00B83D1B" w:rsidRPr="00763B27" w:rsidRDefault="00B83D1B" w:rsidP="00763B27">
      <w:pPr>
        <w:pStyle w:val="Textkrper"/>
        <w:spacing w:line="240" w:lineRule="auto"/>
        <w:jc w:val="left"/>
        <w:rPr>
          <w:rFonts w:ascii="Arial" w:hAnsi="Arial" w:cs="Arial"/>
          <w:b/>
          <w:sz w:val="22"/>
          <w:szCs w:val="22"/>
        </w:rPr>
      </w:pPr>
    </w:p>
    <w:p w:rsidR="00EA1B38" w:rsidRPr="00763B27" w:rsidRDefault="00965D95" w:rsidP="00763B27">
      <w:pPr>
        <w:pStyle w:val="Textkrper"/>
        <w:spacing w:line="240" w:lineRule="auto"/>
        <w:rPr>
          <w:rFonts w:ascii="Arial" w:hAnsi="Arial" w:cs="Arial"/>
          <w:sz w:val="22"/>
          <w:szCs w:val="22"/>
        </w:rPr>
      </w:pPr>
      <w:r w:rsidRPr="00763B27">
        <w:rPr>
          <w:rFonts w:ascii="Arial" w:hAnsi="Arial" w:cs="Arial"/>
          <w:noProof/>
          <w:sz w:val="22"/>
          <w:szCs w:val="22"/>
          <w:lang w:eastAsia="es-BO"/>
        </w:rPr>
        <w:drawing>
          <wp:anchor distT="0" distB="0" distL="114300" distR="114300" simplePos="0" relativeHeight="251642880" behindDoc="0" locked="0" layoutInCell="1" allowOverlap="1">
            <wp:simplePos x="0" y="0"/>
            <wp:positionH relativeFrom="column">
              <wp:posOffset>690245</wp:posOffset>
            </wp:positionH>
            <wp:positionV relativeFrom="paragraph">
              <wp:posOffset>10160</wp:posOffset>
            </wp:positionV>
            <wp:extent cx="4781550" cy="3114675"/>
            <wp:effectExtent l="19050" t="0" r="0" b="0"/>
            <wp:wrapNone/>
            <wp:docPr id="250"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14"/>
                    <a:srcRect/>
                    <a:stretch>
                      <a:fillRect/>
                    </a:stretch>
                  </pic:blipFill>
                  <pic:spPr bwMode="auto">
                    <a:xfrm>
                      <a:off x="0" y="0"/>
                      <a:ext cx="4781550" cy="3114675"/>
                    </a:xfrm>
                    <a:prstGeom prst="rect">
                      <a:avLst/>
                    </a:prstGeom>
                    <a:noFill/>
                    <a:ln w="9525">
                      <a:noFill/>
                      <a:miter lim="800000"/>
                      <a:headEnd/>
                      <a:tailEnd/>
                    </a:ln>
                  </pic:spPr>
                </pic:pic>
              </a:graphicData>
            </a:graphic>
          </wp:anchor>
        </w:drawing>
      </w: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967463" w:rsidRPr="00763B27" w:rsidRDefault="00967463" w:rsidP="00763B27">
      <w:pPr>
        <w:pStyle w:val="Textkrper"/>
        <w:spacing w:line="240" w:lineRule="auto"/>
        <w:rPr>
          <w:rFonts w:ascii="Arial" w:hAnsi="Arial" w:cs="Arial"/>
          <w:sz w:val="22"/>
          <w:szCs w:val="22"/>
        </w:rPr>
      </w:pPr>
    </w:p>
    <w:p w:rsidR="005678CF" w:rsidRPr="00763B27" w:rsidRDefault="005678CF" w:rsidP="00763B27">
      <w:pPr>
        <w:pStyle w:val="Textkrper"/>
        <w:spacing w:line="240" w:lineRule="auto"/>
        <w:rPr>
          <w:rFonts w:ascii="Arial" w:hAnsi="Arial" w:cs="Arial"/>
          <w:b/>
          <w:sz w:val="22"/>
          <w:szCs w:val="22"/>
        </w:rPr>
      </w:pPr>
    </w:p>
    <w:p w:rsidR="00D3241B" w:rsidRPr="00763B27" w:rsidRDefault="00D530A7" w:rsidP="00763B27">
      <w:pPr>
        <w:pStyle w:val="Textkrper"/>
        <w:spacing w:line="240" w:lineRule="auto"/>
        <w:rPr>
          <w:rFonts w:ascii="Arial" w:hAnsi="Arial" w:cs="Arial"/>
          <w:b/>
          <w:sz w:val="22"/>
          <w:szCs w:val="22"/>
        </w:rPr>
      </w:pPr>
      <w:r w:rsidRPr="00763B27">
        <w:rPr>
          <w:rFonts w:ascii="Arial" w:hAnsi="Arial" w:cs="Arial"/>
          <w:b/>
          <w:sz w:val="22"/>
          <w:szCs w:val="22"/>
          <w:shd w:val="clear" w:color="auto" w:fill="000000"/>
        </w:rPr>
        <w:t>5.4.2.- EJERCICIO DE APLICACIÓN</w:t>
      </w:r>
    </w:p>
    <w:p w:rsidR="00D530A7" w:rsidRPr="00763B27" w:rsidRDefault="00D530A7" w:rsidP="00763B27">
      <w:pPr>
        <w:pStyle w:val="Textkrper"/>
        <w:spacing w:line="240" w:lineRule="auto"/>
        <w:rPr>
          <w:rFonts w:ascii="Arial" w:hAnsi="Arial" w:cs="Arial"/>
          <w:b/>
          <w:sz w:val="22"/>
          <w:szCs w:val="22"/>
        </w:rPr>
      </w:pPr>
    </w:p>
    <w:p w:rsidR="00B52E1E" w:rsidRPr="00763B27" w:rsidRDefault="00B52E1E" w:rsidP="00763B27">
      <w:pPr>
        <w:pStyle w:val="Textkrper"/>
        <w:spacing w:line="240" w:lineRule="auto"/>
        <w:rPr>
          <w:rFonts w:ascii="Arial" w:hAnsi="Arial" w:cs="Arial"/>
          <w:sz w:val="22"/>
          <w:szCs w:val="22"/>
        </w:rPr>
      </w:pPr>
      <w:r w:rsidRPr="00763B27">
        <w:rPr>
          <w:rFonts w:ascii="Arial" w:hAnsi="Arial" w:cs="Arial"/>
          <w:sz w:val="22"/>
          <w:szCs w:val="22"/>
        </w:rPr>
        <w:t>Se desea impla</w:t>
      </w:r>
      <w:r w:rsidR="00D530A7" w:rsidRPr="00763B27">
        <w:rPr>
          <w:rFonts w:ascii="Arial" w:hAnsi="Arial" w:cs="Arial"/>
          <w:sz w:val="22"/>
          <w:szCs w:val="22"/>
        </w:rPr>
        <w:t>n</w:t>
      </w:r>
      <w:r w:rsidRPr="00763B27">
        <w:rPr>
          <w:rFonts w:ascii="Arial" w:hAnsi="Arial" w:cs="Arial"/>
          <w:sz w:val="22"/>
          <w:szCs w:val="22"/>
        </w:rPr>
        <w:t xml:space="preserve">tar un sistema de tratamiento de aguas residuales mediante el empleo de un tanque </w:t>
      </w:r>
      <w:r w:rsidR="00CB7F99" w:rsidRPr="00763B27">
        <w:rPr>
          <w:rFonts w:ascii="Arial" w:hAnsi="Arial" w:cs="Arial"/>
          <w:sz w:val="22"/>
          <w:szCs w:val="22"/>
        </w:rPr>
        <w:t>I</w:t>
      </w:r>
      <w:r w:rsidRPr="00763B27">
        <w:rPr>
          <w:rFonts w:ascii="Arial" w:hAnsi="Arial" w:cs="Arial"/>
          <w:sz w:val="22"/>
          <w:szCs w:val="22"/>
        </w:rPr>
        <w:t>mhoff. La</w:t>
      </w:r>
      <w:r w:rsidR="00D530A7" w:rsidRPr="00763B27">
        <w:rPr>
          <w:rFonts w:ascii="Arial" w:hAnsi="Arial" w:cs="Arial"/>
          <w:sz w:val="22"/>
          <w:szCs w:val="22"/>
        </w:rPr>
        <w:t xml:space="preserve"> población</w:t>
      </w:r>
      <w:r w:rsidRPr="00763B27">
        <w:rPr>
          <w:rFonts w:ascii="Arial" w:hAnsi="Arial" w:cs="Arial"/>
          <w:sz w:val="22"/>
          <w:szCs w:val="22"/>
        </w:rPr>
        <w:t xml:space="preserve"> es de 2000</w:t>
      </w:r>
      <w:r w:rsidR="00D530A7" w:rsidRPr="00763B27">
        <w:rPr>
          <w:rFonts w:ascii="Arial" w:hAnsi="Arial" w:cs="Arial"/>
          <w:sz w:val="22"/>
          <w:szCs w:val="22"/>
        </w:rPr>
        <w:t xml:space="preserve"> </w:t>
      </w:r>
      <w:r w:rsidRPr="00763B27">
        <w:rPr>
          <w:rFonts w:ascii="Arial" w:hAnsi="Arial" w:cs="Arial"/>
          <w:sz w:val="22"/>
          <w:szCs w:val="22"/>
        </w:rPr>
        <w:t>habitantes tiene una dotación de 150</w:t>
      </w:r>
      <w:r w:rsidR="00282CD0" w:rsidRPr="00763B27">
        <w:rPr>
          <w:rFonts w:ascii="Arial" w:hAnsi="Arial" w:cs="Arial"/>
          <w:sz w:val="22"/>
          <w:szCs w:val="22"/>
        </w:rPr>
        <w:t xml:space="preserve"> </w:t>
      </w:r>
      <w:r w:rsidRPr="00763B27">
        <w:rPr>
          <w:rFonts w:ascii="Arial" w:hAnsi="Arial" w:cs="Arial"/>
          <w:sz w:val="22"/>
          <w:szCs w:val="22"/>
        </w:rPr>
        <w:t>litros/hab/</w:t>
      </w:r>
      <w:r w:rsidR="00D530A7" w:rsidRPr="00763B27">
        <w:rPr>
          <w:rFonts w:ascii="Arial" w:hAnsi="Arial" w:cs="Arial"/>
          <w:sz w:val="22"/>
          <w:szCs w:val="22"/>
        </w:rPr>
        <w:t>día</w:t>
      </w:r>
      <w:r w:rsidR="00C52571" w:rsidRPr="00763B27">
        <w:rPr>
          <w:rFonts w:ascii="Arial" w:hAnsi="Arial" w:cs="Arial"/>
          <w:sz w:val="22"/>
          <w:szCs w:val="22"/>
        </w:rPr>
        <w:t>, un porcentaje de contribución al desague de 80</w:t>
      </w:r>
      <w:r w:rsidR="00282CD0" w:rsidRPr="00763B27">
        <w:rPr>
          <w:rFonts w:ascii="Arial" w:hAnsi="Arial" w:cs="Arial"/>
          <w:sz w:val="22"/>
          <w:szCs w:val="22"/>
        </w:rPr>
        <w:t xml:space="preserve"> </w:t>
      </w:r>
      <w:r w:rsidR="00C52571" w:rsidRPr="00763B27">
        <w:rPr>
          <w:rFonts w:ascii="Arial" w:hAnsi="Arial" w:cs="Arial"/>
          <w:sz w:val="22"/>
          <w:szCs w:val="22"/>
        </w:rPr>
        <w:t>%, la temperatura del mes mas frio es de 10</w:t>
      </w:r>
      <w:r w:rsidR="001348E9" w:rsidRPr="00763B27">
        <w:rPr>
          <w:rFonts w:ascii="Arial" w:hAnsi="Arial" w:cs="Arial"/>
          <w:sz w:val="22"/>
          <w:szCs w:val="22"/>
        </w:rPr>
        <w:t xml:space="preserve"> </w:t>
      </w:r>
      <w:r w:rsidR="00C52571" w:rsidRPr="00763B27">
        <w:rPr>
          <w:rFonts w:ascii="Arial" w:hAnsi="Arial" w:cs="Arial"/>
          <w:sz w:val="22"/>
          <w:szCs w:val="22"/>
        </w:rPr>
        <w:t>ºC</w:t>
      </w:r>
      <w:r w:rsidR="00282CD0" w:rsidRPr="00763B27">
        <w:rPr>
          <w:rFonts w:ascii="Arial" w:hAnsi="Arial" w:cs="Arial"/>
          <w:sz w:val="22"/>
          <w:szCs w:val="22"/>
        </w:rPr>
        <w:t>.</w:t>
      </w:r>
    </w:p>
    <w:p w:rsidR="006C041C" w:rsidRPr="00763B27" w:rsidRDefault="006C041C" w:rsidP="00763B27">
      <w:pPr>
        <w:pStyle w:val="Textkrper"/>
        <w:spacing w:line="240" w:lineRule="auto"/>
        <w:rPr>
          <w:rFonts w:ascii="Arial" w:hAnsi="Arial" w:cs="Arial"/>
          <w:sz w:val="22"/>
          <w:szCs w:val="22"/>
        </w:rPr>
      </w:pPr>
    </w:p>
    <w:p w:rsidR="006C041C" w:rsidRPr="00763B27" w:rsidRDefault="00AF3A75" w:rsidP="00763B27">
      <w:pPr>
        <w:pStyle w:val="Textkrper"/>
        <w:spacing w:line="240" w:lineRule="auto"/>
        <w:rPr>
          <w:rFonts w:ascii="Arial" w:hAnsi="Arial" w:cs="Arial"/>
          <w:b/>
          <w:sz w:val="22"/>
          <w:szCs w:val="22"/>
        </w:rPr>
      </w:pPr>
      <w:r w:rsidRPr="00763B27">
        <w:rPr>
          <w:rFonts w:ascii="Arial" w:hAnsi="Arial" w:cs="Arial"/>
          <w:b/>
          <w:sz w:val="22"/>
          <w:szCs w:val="22"/>
        </w:rPr>
        <w:t>a) El caudal de tratamiento será:</w:t>
      </w:r>
    </w:p>
    <w:p w:rsidR="00D3241B"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1" type="#_x0000_t75" style="position:absolute;left:0;text-align:left;margin-left:103.95pt;margin-top:12.2pt;width:226.25pt;height:30.95pt;z-index:251674624">
            <v:imagedata r:id="rId115" o:title=""/>
          </v:shape>
          <o:OLEObject Type="Embed" ProgID="Equation.3" ShapeID="_x0000_s1251" DrawAspect="Content" ObjectID="_1309496423" r:id="rId116"/>
        </w:pict>
      </w:r>
    </w:p>
    <w:p w:rsidR="00D3241B" w:rsidRPr="00763B27" w:rsidRDefault="00D3241B" w:rsidP="00763B27">
      <w:pPr>
        <w:pStyle w:val="Textkrper"/>
        <w:spacing w:line="240" w:lineRule="auto"/>
        <w:rPr>
          <w:rFonts w:ascii="Arial" w:hAnsi="Arial" w:cs="Arial"/>
          <w:sz w:val="22"/>
          <w:szCs w:val="22"/>
        </w:rPr>
      </w:pPr>
    </w:p>
    <w:p w:rsidR="00D3241B" w:rsidRPr="00763B27" w:rsidRDefault="00D3241B" w:rsidP="00763B27">
      <w:pPr>
        <w:pStyle w:val="Textkrper"/>
        <w:spacing w:line="240" w:lineRule="auto"/>
        <w:rPr>
          <w:rFonts w:ascii="Arial" w:hAnsi="Arial" w:cs="Arial"/>
          <w:sz w:val="22"/>
          <w:szCs w:val="22"/>
        </w:rPr>
      </w:pPr>
    </w:p>
    <w:p w:rsidR="00D3241B"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2" type="#_x0000_t75" style="position:absolute;left:0;text-align:left;margin-left:132.55pt;margin-top:-.15pt;width:169.1pt;height:32.95pt;z-index:251675648">
            <v:imagedata r:id="rId117" o:title=""/>
          </v:shape>
          <o:OLEObject Type="Embed" ProgID="Equation.3" ShapeID="_x0000_s1252" DrawAspect="Content" ObjectID="_1309496424" r:id="rId118"/>
        </w:pict>
      </w:r>
    </w:p>
    <w:p w:rsidR="00D3241B" w:rsidRPr="00763B27" w:rsidRDefault="00D3241B" w:rsidP="00763B27">
      <w:pPr>
        <w:pStyle w:val="Textkrper"/>
        <w:spacing w:line="240" w:lineRule="auto"/>
        <w:rPr>
          <w:rFonts w:ascii="Arial" w:hAnsi="Arial" w:cs="Arial"/>
          <w:sz w:val="22"/>
          <w:szCs w:val="22"/>
        </w:rPr>
      </w:pPr>
    </w:p>
    <w:p w:rsidR="003B03FF" w:rsidRPr="00763B27" w:rsidRDefault="003B03FF" w:rsidP="00763B27">
      <w:pPr>
        <w:pStyle w:val="Textkrper"/>
        <w:spacing w:line="240" w:lineRule="auto"/>
        <w:rPr>
          <w:rFonts w:ascii="Arial" w:hAnsi="Arial" w:cs="Arial"/>
          <w:sz w:val="22"/>
          <w:szCs w:val="22"/>
        </w:rPr>
      </w:pPr>
    </w:p>
    <w:p w:rsidR="00D3241B" w:rsidRPr="00763B27" w:rsidRDefault="00AF3A75" w:rsidP="00763B27">
      <w:pPr>
        <w:pStyle w:val="Textkrper"/>
        <w:spacing w:line="240" w:lineRule="auto"/>
        <w:rPr>
          <w:rFonts w:ascii="Arial" w:hAnsi="Arial" w:cs="Arial"/>
          <w:b/>
          <w:sz w:val="22"/>
          <w:szCs w:val="22"/>
        </w:rPr>
      </w:pPr>
      <w:r w:rsidRPr="00763B27">
        <w:rPr>
          <w:rFonts w:ascii="Arial" w:hAnsi="Arial" w:cs="Arial"/>
          <w:b/>
          <w:sz w:val="22"/>
          <w:szCs w:val="22"/>
        </w:rPr>
        <w:t>b) Determinación de las dimensiones del sedimentador</w:t>
      </w:r>
    </w:p>
    <w:p w:rsidR="00D3241B" w:rsidRPr="00763B27" w:rsidRDefault="00D3241B" w:rsidP="00763B27">
      <w:pPr>
        <w:pStyle w:val="Textkrper"/>
        <w:spacing w:line="240" w:lineRule="auto"/>
        <w:rPr>
          <w:rFonts w:ascii="Arial" w:hAnsi="Arial" w:cs="Arial"/>
          <w:sz w:val="22"/>
          <w:szCs w:val="22"/>
        </w:rPr>
      </w:pPr>
    </w:p>
    <w:p w:rsidR="00D3241B" w:rsidRPr="00763B27" w:rsidRDefault="0039162B" w:rsidP="00763B27">
      <w:pPr>
        <w:pStyle w:val="Textkrper"/>
        <w:spacing w:line="240" w:lineRule="auto"/>
        <w:rPr>
          <w:rFonts w:ascii="Arial" w:hAnsi="Arial" w:cs="Arial"/>
          <w:sz w:val="22"/>
          <w:szCs w:val="22"/>
        </w:rPr>
      </w:pPr>
      <w:r w:rsidRPr="00763B27">
        <w:rPr>
          <w:rFonts w:ascii="Arial" w:hAnsi="Arial" w:cs="Arial"/>
          <w:sz w:val="22"/>
          <w:szCs w:val="22"/>
        </w:rPr>
        <w:t>El área del sedimentador para una carga superficial de 1 m</w:t>
      </w:r>
      <w:r w:rsidRPr="00763B27">
        <w:rPr>
          <w:rFonts w:ascii="Arial" w:hAnsi="Arial" w:cs="Arial"/>
          <w:sz w:val="22"/>
          <w:szCs w:val="22"/>
          <w:vertAlign w:val="superscript"/>
        </w:rPr>
        <w:t>3</w:t>
      </w:r>
      <w:r w:rsidRPr="00763B27">
        <w:rPr>
          <w:rFonts w:ascii="Arial" w:hAnsi="Arial" w:cs="Arial"/>
          <w:sz w:val="22"/>
          <w:szCs w:val="22"/>
        </w:rPr>
        <w:t>/m</w:t>
      </w:r>
      <w:r w:rsidRPr="00763B27">
        <w:rPr>
          <w:rFonts w:ascii="Arial" w:hAnsi="Arial" w:cs="Arial"/>
          <w:sz w:val="22"/>
          <w:szCs w:val="22"/>
          <w:vertAlign w:val="superscript"/>
        </w:rPr>
        <w:t>2</w:t>
      </w:r>
      <w:r w:rsidRPr="00763B27">
        <w:rPr>
          <w:rFonts w:ascii="Arial" w:hAnsi="Arial" w:cs="Arial"/>
          <w:sz w:val="22"/>
          <w:szCs w:val="22"/>
        </w:rPr>
        <w:t>/hora será</w:t>
      </w:r>
    </w:p>
    <w:p w:rsidR="00D3241B"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3" type="#_x0000_t75" style="position:absolute;left:0;text-align:left;margin-left:150.55pt;margin-top:13.9pt;width:133.1pt;height:34.95pt;z-index:251676672">
            <v:imagedata r:id="rId119" o:title=""/>
          </v:shape>
          <o:OLEObject Type="Embed" ProgID="Equation.3" ShapeID="_x0000_s1253" DrawAspect="Content" ObjectID="_1309496425" r:id="rId120"/>
        </w:pict>
      </w:r>
    </w:p>
    <w:p w:rsidR="00D3241B" w:rsidRPr="00763B27" w:rsidRDefault="00D3241B" w:rsidP="00763B27">
      <w:pPr>
        <w:pStyle w:val="Textkrper"/>
        <w:spacing w:line="240" w:lineRule="auto"/>
        <w:rPr>
          <w:rFonts w:ascii="Arial" w:hAnsi="Arial" w:cs="Arial"/>
          <w:sz w:val="22"/>
          <w:szCs w:val="22"/>
        </w:rPr>
      </w:pPr>
    </w:p>
    <w:p w:rsidR="00D3241B" w:rsidRPr="00763B27" w:rsidRDefault="00D3241B" w:rsidP="00763B27">
      <w:pPr>
        <w:pStyle w:val="Textkrper"/>
        <w:spacing w:line="240" w:lineRule="auto"/>
        <w:rPr>
          <w:rFonts w:ascii="Arial" w:hAnsi="Arial" w:cs="Arial"/>
          <w:sz w:val="22"/>
          <w:szCs w:val="22"/>
        </w:rPr>
      </w:pPr>
    </w:p>
    <w:p w:rsidR="00D3241B" w:rsidRPr="00763B27" w:rsidRDefault="0039162B" w:rsidP="00763B27">
      <w:pPr>
        <w:pStyle w:val="Textkrper"/>
        <w:spacing w:line="240" w:lineRule="auto"/>
        <w:rPr>
          <w:rFonts w:ascii="Arial" w:hAnsi="Arial" w:cs="Arial"/>
          <w:sz w:val="22"/>
          <w:szCs w:val="22"/>
        </w:rPr>
      </w:pPr>
      <w:r w:rsidRPr="00763B27">
        <w:rPr>
          <w:rFonts w:ascii="Arial" w:hAnsi="Arial" w:cs="Arial"/>
          <w:sz w:val="22"/>
          <w:szCs w:val="22"/>
        </w:rPr>
        <w:t>Por tanto el volumen del sedimentador para un tiempo de retención hidráulica de 2 horas de acuerdo con el Reglamento Nacional DINASBA, 1996 será:</w:t>
      </w:r>
    </w:p>
    <w:p w:rsidR="0039162B" w:rsidRPr="00763B27" w:rsidRDefault="0039162B" w:rsidP="00763B27">
      <w:pPr>
        <w:pStyle w:val="Textkrper"/>
        <w:spacing w:line="240" w:lineRule="auto"/>
        <w:rPr>
          <w:rFonts w:ascii="Arial" w:hAnsi="Arial" w:cs="Arial"/>
          <w:sz w:val="22"/>
          <w:szCs w:val="22"/>
        </w:rPr>
      </w:pPr>
    </w:p>
    <w:p w:rsidR="0039162B"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4" type="#_x0000_t75" style="position:absolute;left:0;text-align:left;margin-left:130.5pt;margin-top:.7pt;width:173.15pt;height:19pt;z-index:251677696">
            <v:imagedata r:id="rId121" o:title=""/>
          </v:shape>
          <o:OLEObject Type="Embed" ProgID="Equation.3" ShapeID="_x0000_s1254" DrawAspect="Content" ObjectID="_1309496426" r:id="rId122"/>
        </w:pict>
      </w:r>
    </w:p>
    <w:p w:rsidR="00AE5B7E" w:rsidRPr="00763B27" w:rsidRDefault="00AE5B7E" w:rsidP="00763B27">
      <w:pPr>
        <w:pStyle w:val="Textkrper"/>
        <w:spacing w:line="240" w:lineRule="auto"/>
        <w:rPr>
          <w:rFonts w:ascii="Arial" w:hAnsi="Arial" w:cs="Arial"/>
          <w:sz w:val="22"/>
          <w:szCs w:val="22"/>
        </w:rPr>
      </w:pPr>
    </w:p>
    <w:p w:rsidR="0039162B" w:rsidRPr="00763B27" w:rsidRDefault="0039162B" w:rsidP="00763B27">
      <w:pPr>
        <w:pStyle w:val="Textkrper"/>
        <w:spacing w:line="240" w:lineRule="auto"/>
        <w:rPr>
          <w:rFonts w:ascii="Arial" w:hAnsi="Arial" w:cs="Arial"/>
          <w:sz w:val="22"/>
          <w:szCs w:val="22"/>
        </w:rPr>
      </w:pPr>
      <w:r w:rsidRPr="00763B27">
        <w:rPr>
          <w:rFonts w:ascii="Arial" w:hAnsi="Arial" w:cs="Arial"/>
          <w:sz w:val="22"/>
          <w:szCs w:val="22"/>
        </w:rPr>
        <w:t>Para una relación largo</w:t>
      </w:r>
      <w:r w:rsidR="00AE5B7E" w:rsidRPr="00763B27">
        <w:rPr>
          <w:rFonts w:ascii="Arial" w:hAnsi="Arial" w:cs="Arial"/>
          <w:sz w:val="22"/>
          <w:szCs w:val="22"/>
        </w:rPr>
        <w:t xml:space="preserve"> (L)</w:t>
      </w:r>
      <w:r w:rsidRPr="00763B27">
        <w:rPr>
          <w:rFonts w:ascii="Arial" w:hAnsi="Arial" w:cs="Arial"/>
          <w:sz w:val="22"/>
          <w:szCs w:val="22"/>
        </w:rPr>
        <w:t>/ancho</w:t>
      </w:r>
      <w:r w:rsidR="00AE5B7E" w:rsidRPr="00763B27">
        <w:rPr>
          <w:rFonts w:ascii="Arial" w:hAnsi="Arial" w:cs="Arial"/>
          <w:sz w:val="22"/>
          <w:szCs w:val="22"/>
        </w:rPr>
        <w:t xml:space="preserve"> (W)</w:t>
      </w:r>
      <w:r w:rsidRPr="00763B27">
        <w:rPr>
          <w:rFonts w:ascii="Arial" w:hAnsi="Arial" w:cs="Arial"/>
          <w:sz w:val="22"/>
          <w:szCs w:val="22"/>
        </w:rPr>
        <w:t xml:space="preserve"> de 4 de acuerdo con el Reglamento Nacional DINASBA, 1996</w:t>
      </w:r>
      <w:r w:rsidR="00AE5B7E" w:rsidRPr="00763B27">
        <w:rPr>
          <w:rFonts w:ascii="Arial" w:hAnsi="Arial" w:cs="Arial"/>
          <w:sz w:val="22"/>
          <w:szCs w:val="22"/>
        </w:rPr>
        <w:t xml:space="preserve"> obtenemos las dimensiones del sedimentador:</w:t>
      </w:r>
    </w:p>
    <w:p w:rsidR="0039162B"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5" type="#_x0000_t75" style="position:absolute;left:0;text-align:left;margin-left:148pt;margin-top:14.9pt;width:138.15pt;height:18pt;z-index:251678720">
            <v:imagedata r:id="rId123" o:title=""/>
          </v:shape>
          <o:OLEObject Type="Embed" ProgID="Equation.3" ShapeID="_x0000_s1255" DrawAspect="Content" ObjectID="_1309496427" r:id="rId124"/>
        </w:pict>
      </w:r>
    </w:p>
    <w:p w:rsidR="0039162B" w:rsidRPr="00763B27" w:rsidRDefault="0039162B" w:rsidP="00763B27">
      <w:pPr>
        <w:pStyle w:val="Textkrper"/>
        <w:spacing w:line="240" w:lineRule="auto"/>
        <w:rPr>
          <w:rFonts w:ascii="Arial" w:hAnsi="Arial" w:cs="Arial"/>
          <w:sz w:val="22"/>
          <w:szCs w:val="22"/>
        </w:rPr>
      </w:pPr>
    </w:p>
    <w:p w:rsidR="003B03FF"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6" type="#_x0000_t75" style="position:absolute;left:0;text-align:left;margin-left:75.25pt;margin-top:7.05pt;width:219.2pt;height:35pt;z-index:251679744">
            <v:imagedata r:id="rId125" o:title=""/>
          </v:shape>
          <o:OLEObject Type="Embed" ProgID="Equation.3" ShapeID="_x0000_s1256" DrawAspect="Content" ObjectID="_1309496428" r:id="rId126"/>
        </w:pict>
      </w:r>
    </w:p>
    <w:p w:rsidR="00AE5B7E" w:rsidRPr="00763B27" w:rsidRDefault="00AE5B7E" w:rsidP="00763B27">
      <w:pPr>
        <w:pStyle w:val="Textkrper"/>
        <w:spacing w:line="240" w:lineRule="auto"/>
        <w:rPr>
          <w:rFonts w:ascii="Arial" w:hAnsi="Arial" w:cs="Arial"/>
          <w:sz w:val="22"/>
          <w:szCs w:val="22"/>
        </w:rPr>
      </w:pPr>
    </w:p>
    <w:p w:rsidR="00AE5B7E" w:rsidRPr="00763B27" w:rsidRDefault="00AE5B7E" w:rsidP="00763B27">
      <w:pPr>
        <w:pStyle w:val="Textkrper"/>
        <w:spacing w:line="240" w:lineRule="auto"/>
        <w:rPr>
          <w:rFonts w:ascii="Arial" w:hAnsi="Arial" w:cs="Arial"/>
          <w:sz w:val="22"/>
          <w:szCs w:val="22"/>
        </w:rPr>
      </w:pPr>
    </w:p>
    <w:p w:rsidR="00AE5B7E" w:rsidRPr="00763B27" w:rsidRDefault="00AE5B7E" w:rsidP="00763B27">
      <w:pPr>
        <w:pStyle w:val="Textkrper"/>
        <w:spacing w:line="240" w:lineRule="auto"/>
        <w:rPr>
          <w:rFonts w:ascii="Arial" w:hAnsi="Arial" w:cs="Arial"/>
          <w:sz w:val="22"/>
          <w:szCs w:val="22"/>
        </w:rPr>
      </w:pPr>
      <w:r w:rsidRPr="00763B27">
        <w:rPr>
          <w:rFonts w:ascii="Arial" w:hAnsi="Arial" w:cs="Arial"/>
          <w:sz w:val="22"/>
          <w:szCs w:val="22"/>
        </w:rPr>
        <w:t>Por tanto las dimensiones del sedimentador son:</w:t>
      </w:r>
    </w:p>
    <w:p w:rsidR="00AE5B7E" w:rsidRPr="00763B27" w:rsidRDefault="00965D95" w:rsidP="00763B27">
      <w:pPr>
        <w:pStyle w:val="Textkrper"/>
        <w:spacing w:line="240" w:lineRule="auto"/>
        <w:rPr>
          <w:rFonts w:ascii="Arial" w:hAnsi="Arial" w:cs="Arial"/>
          <w:sz w:val="22"/>
          <w:szCs w:val="22"/>
        </w:rPr>
      </w:pPr>
      <w:r w:rsidRPr="00763B27">
        <w:rPr>
          <w:rFonts w:ascii="Arial" w:hAnsi="Arial" w:cs="Arial"/>
          <w:noProof/>
          <w:sz w:val="22"/>
          <w:szCs w:val="22"/>
          <w:lang w:eastAsia="es-BO"/>
        </w:rPr>
        <w:drawing>
          <wp:anchor distT="0" distB="0" distL="114300" distR="114300" simplePos="0" relativeHeight="251680768" behindDoc="0" locked="0" layoutInCell="1" allowOverlap="1">
            <wp:simplePos x="0" y="0"/>
            <wp:positionH relativeFrom="column">
              <wp:posOffset>890270</wp:posOffset>
            </wp:positionH>
            <wp:positionV relativeFrom="paragraph">
              <wp:posOffset>133985</wp:posOffset>
            </wp:positionV>
            <wp:extent cx="1981200" cy="942975"/>
            <wp:effectExtent l="19050" t="0" r="0" b="0"/>
            <wp:wrapNone/>
            <wp:docPr id="249" name="Imagen 6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86"/>
                    <pic:cNvPicPr>
                      <a:picLocks noChangeAspect="1" noChangeArrowheads="1"/>
                    </pic:cNvPicPr>
                  </pic:nvPicPr>
                  <pic:blipFill>
                    <a:blip r:embed="rId127"/>
                    <a:srcRect/>
                    <a:stretch>
                      <a:fillRect/>
                    </a:stretch>
                  </pic:blipFill>
                  <pic:spPr bwMode="auto">
                    <a:xfrm>
                      <a:off x="0" y="0"/>
                      <a:ext cx="1981200" cy="942975"/>
                    </a:xfrm>
                    <a:prstGeom prst="rect">
                      <a:avLst/>
                    </a:prstGeom>
                    <a:noFill/>
                    <a:ln w="9525">
                      <a:noFill/>
                      <a:miter lim="800000"/>
                      <a:headEnd/>
                      <a:tailEnd/>
                    </a:ln>
                  </pic:spPr>
                </pic:pic>
              </a:graphicData>
            </a:graphic>
          </wp:anchor>
        </w:drawing>
      </w:r>
    </w:p>
    <w:p w:rsidR="00AE5B7E" w:rsidRPr="00763B27" w:rsidRDefault="00AE5B7E" w:rsidP="00763B27">
      <w:pPr>
        <w:pStyle w:val="Textkrper"/>
        <w:spacing w:line="240" w:lineRule="auto"/>
        <w:ind w:left="4248" w:firstLine="708"/>
        <w:rPr>
          <w:rFonts w:ascii="Arial" w:hAnsi="Arial" w:cs="Arial"/>
          <w:sz w:val="22"/>
          <w:szCs w:val="22"/>
        </w:rPr>
      </w:pPr>
      <w:r w:rsidRPr="00763B27">
        <w:rPr>
          <w:rFonts w:ascii="Arial" w:hAnsi="Arial" w:cs="Arial"/>
          <w:sz w:val="22"/>
          <w:szCs w:val="22"/>
        </w:rPr>
        <w:t>L= 6.40 m</w:t>
      </w:r>
    </w:p>
    <w:p w:rsidR="00AE5B7E" w:rsidRPr="00763B27" w:rsidRDefault="00AE5B7E" w:rsidP="00763B27">
      <w:pPr>
        <w:pStyle w:val="Textkrper"/>
        <w:spacing w:line="240" w:lineRule="auto"/>
        <w:ind w:left="4248" w:firstLine="708"/>
        <w:rPr>
          <w:rFonts w:ascii="Arial" w:hAnsi="Arial" w:cs="Arial"/>
          <w:sz w:val="22"/>
          <w:szCs w:val="22"/>
        </w:rPr>
      </w:pPr>
      <w:r w:rsidRPr="00763B27">
        <w:rPr>
          <w:rFonts w:ascii="Arial" w:hAnsi="Arial" w:cs="Arial"/>
          <w:sz w:val="22"/>
          <w:szCs w:val="22"/>
        </w:rPr>
        <w:t>W= 1.60 m</w:t>
      </w:r>
    </w:p>
    <w:p w:rsidR="00AE5B7E" w:rsidRPr="00763B27" w:rsidRDefault="00AE5B7E" w:rsidP="00763B27">
      <w:pPr>
        <w:pStyle w:val="Textkrper"/>
        <w:spacing w:line="240" w:lineRule="auto"/>
        <w:rPr>
          <w:rFonts w:ascii="Arial" w:hAnsi="Arial" w:cs="Arial"/>
          <w:sz w:val="22"/>
          <w:szCs w:val="22"/>
        </w:rPr>
      </w:pPr>
    </w:p>
    <w:p w:rsidR="0039162B" w:rsidRPr="00763B27" w:rsidRDefault="0039162B" w:rsidP="00763B27">
      <w:pPr>
        <w:pStyle w:val="Textkrper"/>
        <w:spacing w:line="240" w:lineRule="auto"/>
        <w:rPr>
          <w:rFonts w:ascii="Arial" w:hAnsi="Arial" w:cs="Arial"/>
          <w:sz w:val="22"/>
          <w:szCs w:val="22"/>
        </w:rPr>
      </w:pPr>
    </w:p>
    <w:p w:rsidR="00AE5B7E" w:rsidRPr="00763B27" w:rsidRDefault="00AE5B7E" w:rsidP="00763B27">
      <w:pPr>
        <w:pStyle w:val="Textkrper"/>
        <w:spacing w:line="240" w:lineRule="auto"/>
        <w:rPr>
          <w:rFonts w:ascii="Arial" w:hAnsi="Arial" w:cs="Arial"/>
          <w:sz w:val="22"/>
          <w:szCs w:val="22"/>
        </w:rPr>
      </w:pPr>
      <w:r w:rsidRPr="00763B27">
        <w:rPr>
          <w:rFonts w:ascii="Arial" w:hAnsi="Arial" w:cs="Arial"/>
          <w:sz w:val="22"/>
          <w:szCs w:val="22"/>
        </w:rPr>
        <w:t xml:space="preserve">Asumiendo un ángulo de inclinación de las paredes del sedimentador de </w:t>
      </w:r>
      <w:r w:rsidR="00D00E2A" w:rsidRPr="00763B27">
        <w:rPr>
          <w:rFonts w:ascii="Arial" w:hAnsi="Arial" w:cs="Arial"/>
          <w:sz w:val="22"/>
          <w:szCs w:val="22"/>
        </w:rPr>
        <w:t>α= 60º y un borde libre de 0.50 m,</w:t>
      </w:r>
      <w:r w:rsidRPr="00763B27">
        <w:rPr>
          <w:rFonts w:ascii="Arial" w:hAnsi="Arial" w:cs="Arial"/>
          <w:sz w:val="22"/>
          <w:szCs w:val="22"/>
        </w:rPr>
        <w:t xml:space="preserve"> procedemos a obtener </w:t>
      </w:r>
      <w:r w:rsidR="006F297A" w:rsidRPr="00763B27">
        <w:rPr>
          <w:rFonts w:ascii="Arial" w:hAnsi="Arial" w:cs="Arial"/>
          <w:sz w:val="22"/>
          <w:szCs w:val="22"/>
        </w:rPr>
        <w:t>la altura del sedimentador:</w:t>
      </w:r>
    </w:p>
    <w:p w:rsidR="006F297A" w:rsidRPr="00763B27" w:rsidRDefault="00965D95" w:rsidP="00763B27">
      <w:pPr>
        <w:pStyle w:val="Textkrper"/>
        <w:spacing w:line="240" w:lineRule="auto"/>
        <w:rPr>
          <w:rFonts w:ascii="Arial" w:hAnsi="Arial" w:cs="Arial"/>
          <w:sz w:val="22"/>
          <w:szCs w:val="22"/>
        </w:rPr>
      </w:pPr>
      <w:r w:rsidRPr="00763B27">
        <w:rPr>
          <w:rFonts w:ascii="Arial" w:hAnsi="Arial" w:cs="Arial"/>
          <w:noProof/>
          <w:sz w:val="22"/>
          <w:szCs w:val="22"/>
          <w:lang w:eastAsia="es-BO"/>
        </w:rPr>
        <w:drawing>
          <wp:anchor distT="0" distB="0" distL="114300" distR="114300" simplePos="0" relativeHeight="251684864" behindDoc="0" locked="0" layoutInCell="1" allowOverlap="1">
            <wp:simplePos x="0" y="0"/>
            <wp:positionH relativeFrom="column">
              <wp:posOffset>120015</wp:posOffset>
            </wp:positionH>
            <wp:positionV relativeFrom="paragraph">
              <wp:posOffset>210185</wp:posOffset>
            </wp:positionV>
            <wp:extent cx="2905125" cy="1962150"/>
            <wp:effectExtent l="19050" t="0" r="9525" b="0"/>
            <wp:wrapNone/>
            <wp:docPr id="248" name="Imagen 6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490"/>
                    <pic:cNvPicPr>
                      <a:picLocks noChangeAspect="1" noChangeArrowheads="1"/>
                    </pic:cNvPicPr>
                  </pic:nvPicPr>
                  <pic:blipFill>
                    <a:blip r:embed="rId128"/>
                    <a:srcRect/>
                    <a:stretch>
                      <a:fillRect/>
                    </a:stretch>
                  </pic:blipFill>
                  <pic:spPr bwMode="auto">
                    <a:xfrm>
                      <a:off x="0" y="0"/>
                      <a:ext cx="2905125" cy="1962150"/>
                    </a:xfrm>
                    <a:prstGeom prst="rect">
                      <a:avLst/>
                    </a:prstGeom>
                    <a:noFill/>
                    <a:ln w="9525">
                      <a:noFill/>
                      <a:miter lim="800000"/>
                      <a:headEnd/>
                      <a:tailEnd/>
                    </a:ln>
                  </pic:spPr>
                </pic:pic>
              </a:graphicData>
            </a:graphic>
          </wp:anchor>
        </w:drawing>
      </w:r>
    </w:p>
    <w:p w:rsidR="006F297A"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8" type="#_x0000_t75" style="position:absolute;left:0;text-align:left;margin-left:252pt;margin-top:16.15pt;width:134.15pt;height:17pt;z-index:251681792">
            <v:imagedata r:id="rId129" o:title=""/>
          </v:shape>
          <o:OLEObject Type="Embed" ProgID="Equation.3" ShapeID="_x0000_s1258" DrawAspect="Content" ObjectID="_1309496429" r:id="rId130"/>
        </w:pict>
      </w:r>
    </w:p>
    <w:p w:rsidR="006F297A" w:rsidRPr="00763B27" w:rsidRDefault="006F297A" w:rsidP="00763B27">
      <w:pPr>
        <w:pStyle w:val="Textkrper"/>
        <w:spacing w:line="240" w:lineRule="auto"/>
        <w:rPr>
          <w:rFonts w:ascii="Arial" w:hAnsi="Arial" w:cs="Arial"/>
          <w:sz w:val="22"/>
          <w:szCs w:val="22"/>
        </w:rPr>
      </w:pPr>
    </w:p>
    <w:p w:rsidR="006F297A"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59" type="#_x0000_t75" style="position:absolute;left:0;text-align:left;margin-left:251.25pt;margin-top:2.5pt;width:183.2pt;height:31pt;z-index:251682816">
            <v:imagedata r:id="rId131" o:title=""/>
          </v:shape>
          <o:OLEObject Type="Embed" ProgID="Equation.3" ShapeID="_x0000_s1259" DrawAspect="Content" ObjectID="_1309496430" r:id="rId132"/>
        </w:pict>
      </w:r>
    </w:p>
    <w:p w:rsidR="006F297A" w:rsidRPr="00763B27" w:rsidRDefault="00860BD5" w:rsidP="00763B27">
      <w:pPr>
        <w:pStyle w:val="Textkrper"/>
        <w:spacing w:line="240" w:lineRule="auto"/>
        <w:rPr>
          <w:rFonts w:ascii="Arial" w:hAnsi="Arial" w:cs="Arial"/>
          <w:sz w:val="22"/>
          <w:szCs w:val="22"/>
        </w:rPr>
      </w:pPr>
      <w:r w:rsidRPr="00763B27">
        <w:rPr>
          <w:rFonts w:ascii="Arial" w:hAnsi="Arial" w:cs="Arial"/>
          <w:noProof/>
          <w:sz w:val="22"/>
          <w:szCs w:val="22"/>
          <w:lang w:val="es-ES"/>
        </w:rPr>
        <w:pict>
          <v:shape id="_x0000_s1260" type="#_x0000_t75" style="position:absolute;left:0;text-align:left;margin-left:250.75pt;margin-top:18.9pt;width:195.2pt;height:35pt;z-index:251683840">
            <v:imagedata r:id="rId133" o:title=""/>
          </v:shape>
          <o:OLEObject Type="Embed" ProgID="Equation.3" ShapeID="_x0000_s1260" DrawAspect="Content" ObjectID="_1309496431" r:id="rId134"/>
        </w:pict>
      </w:r>
    </w:p>
    <w:p w:rsidR="00D00E2A" w:rsidRPr="00763B27" w:rsidRDefault="00D00E2A" w:rsidP="00763B27">
      <w:pPr>
        <w:pStyle w:val="Textkrper"/>
        <w:spacing w:line="240" w:lineRule="auto"/>
        <w:rPr>
          <w:rFonts w:ascii="Arial" w:hAnsi="Arial" w:cs="Arial"/>
          <w:sz w:val="22"/>
          <w:szCs w:val="22"/>
        </w:rPr>
      </w:pPr>
    </w:p>
    <w:p w:rsidR="00D00E2A" w:rsidRPr="00763B27" w:rsidRDefault="00D00E2A" w:rsidP="00763B27">
      <w:pPr>
        <w:spacing w:after="0" w:line="240" w:lineRule="auto"/>
        <w:rPr>
          <w:rFonts w:ascii="Arial" w:hAnsi="Arial" w:cs="Arial"/>
          <w:lang w:val="es-BO" w:eastAsia="es-ES"/>
        </w:rPr>
      </w:pPr>
    </w:p>
    <w:p w:rsidR="00D00E2A" w:rsidRPr="00763B27" w:rsidRDefault="00D00E2A" w:rsidP="00763B27">
      <w:pPr>
        <w:spacing w:after="0" w:line="240" w:lineRule="auto"/>
        <w:rPr>
          <w:rFonts w:ascii="Arial" w:hAnsi="Arial" w:cs="Arial"/>
          <w:lang w:val="es-BO" w:eastAsia="es-ES"/>
        </w:rPr>
      </w:pPr>
    </w:p>
    <w:p w:rsidR="00D00E2A" w:rsidRPr="00763B27" w:rsidRDefault="00D00E2A" w:rsidP="00763B27">
      <w:pPr>
        <w:spacing w:after="0" w:line="240" w:lineRule="auto"/>
        <w:rPr>
          <w:rFonts w:ascii="Arial" w:hAnsi="Arial" w:cs="Arial"/>
          <w:lang w:val="es-BO" w:eastAsia="es-ES"/>
        </w:rPr>
      </w:pPr>
    </w:p>
    <w:p w:rsidR="006F297A" w:rsidRPr="00763B27" w:rsidRDefault="00D00E2A" w:rsidP="00763B27">
      <w:pPr>
        <w:spacing w:after="0" w:line="240" w:lineRule="auto"/>
        <w:jc w:val="both"/>
        <w:rPr>
          <w:rFonts w:ascii="Arial" w:hAnsi="Arial" w:cs="Arial"/>
          <w:b/>
          <w:lang w:val="es-BO" w:eastAsia="es-ES"/>
        </w:rPr>
      </w:pPr>
      <w:r w:rsidRPr="00763B27">
        <w:rPr>
          <w:rFonts w:ascii="Arial" w:hAnsi="Arial" w:cs="Arial"/>
          <w:b/>
          <w:lang w:val="es-BO" w:eastAsia="es-ES"/>
        </w:rPr>
        <w:t>c) Determinación de las dimensiones del digestor</w:t>
      </w:r>
    </w:p>
    <w:p w:rsidR="00DD7B91" w:rsidRPr="00763B27" w:rsidRDefault="00DD7B91" w:rsidP="00763B27">
      <w:pPr>
        <w:spacing w:after="0" w:line="240" w:lineRule="auto"/>
        <w:jc w:val="both"/>
        <w:rPr>
          <w:rFonts w:ascii="Arial" w:hAnsi="Arial" w:cs="Arial"/>
          <w:lang w:val="es-BO" w:eastAsia="es-ES"/>
        </w:rPr>
      </w:pPr>
    </w:p>
    <w:p w:rsidR="00DD7B91" w:rsidRPr="00763B27" w:rsidRDefault="00DD7B91" w:rsidP="00763B27">
      <w:pPr>
        <w:spacing w:after="0" w:line="240" w:lineRule="auto"/>
        <w:jc w:val="both"/>
        <w:rPr>
          <w:rFonts w:ascii="Arial" w:hAnsi="Arial" w:cs="Arial"/>
          <w:lang w:val="es-BO" w:eastAsia="es-ES"/>
        </w:rPr>
      </w:pPr>
      <w:r w:rsidRPr="00763B27">
        <w:rPr>
          <w:rFonts w:ascii="Arial" w:hAnsi="Arial" w:cs="Arial"/>
          <w:lang w:val="es-BO" w:eastAsia="es-ES"/>
        </w:rPr>
        <w:t>Para una temperatura de 10 ºC el factor de capacidad relativa (f</w:t>
      </w:r>
      <w:r w:rsidRPr="00763B27">
        <w:rPr>
          <w:rFonts w:ascii="Arial" w:hAnsi="Arial" w:cs="Arial"/>
          <w:vertAlign w:val="subscript"/>
          <w:lang w:val="es-BO" w:eastAsia="es-ES"/>
        </w:rPr>
        <w:t>CR</w:t>
      </w:r>
      <w:r w:rsidRPr="00763B27">
        <w:rPr>
          <w:rFonts w:ascii="Arial" w:hAnsi="Arial" w:cs="Arial"/>
          <w:lang w:val="es-BO" w:eastAsia="es-ES"/>
        </w:rPr>
        <w:t>) es igual a 1.40, por tanto el volumen del digestor es:</w:t>
      </w:r>
    </w:p>
    <w:p w:rsidR="00DD7B91" w:rsidRPr="00763B27" w:rsidRDefault="00860BD5" w:rsidP="00763B27">
      <w:pPr>
        <w:spacing w:after="0" w:line="240" w:lineRule="auto"/>
        <w:jc w:val="both"/>
        <w:rPr>
          <w:rFonts w:ascii="Arial" w:hAnsi="Arial" w:cs="Arial"/>
          <w:lang w:val="es-BO" w:eastAsia="es-ES"/>
        </w:rPr>
      </w:pPr>
      <w:r w:rsidRPr="00763B27">
        <w:rPr>
          <w:rFonts w:ascii="Arial" w:hAnsi="Arial" w:cs="Arial"/>
          <w:noProof/>
          <w:lang w:eastAsia="es-ES"/>
        </w:rPr>
        <w:pict>
          <v:shape id="_x0000_s1261" type="#_x0000_t75" style="position:absolute;left:0;text-align:left;margin-left:103.45pt;margin-top:13.35pt;width:227pt;height:31.95pt;z-index:251685888">
            <v:imagedata r:id="rId135" o:title=""/>
          </v:shape>
          <o:OLEObject Type="Embed" ProgID="Equation.3" ShapeID="_x0000_s1261" DrawAspect="Content" ObjectID="_1309496432" r:id="rId136"/>
        </w:pict>
      </w:r>
    </w:p>
    <w:p w:rsidR="00DD7B91" w:rsidRPr="00763B27" w:rsidRDefault="00DD7B91" w:rsidP="00763B27">
      <w:pPr>
        <w:spacing w:after="0" w:line="240" w:lineRule="auto"/>
        <w:jc w:val="both"/>
        <w:rPr>
          <w:rFonts w:ascii="Arial" w:hAnsi="Arial" w:cs="Arial"/>
          <w:lang w:val="es-BO" w:eastAsia="es-ES"/>
        </w:rPr>
      </w:pPr>
    </w:p>
    <w:p w:rsidR="00DD7B91" w:rsidRPr="00763B27" w:rsidRDefault="00DD7B91" w:rsidP="00763B27">
      <w:pPr>
        <w:spacing w:after="0" w:line="240" w:lineRule="auto"/>
        <w:jc w:val="both"/>
        <w:rPr>
          <w:rFonts w:ascii="Arial" w:hAnsi="Arial" w:cs="Arial"/>
          <w:lang w:val="es-BO" w:eastAsia="es-ES"/>
        </w:rPr>
      </w:pPr>
    </w:p>
    <w:p w:rsidR="00DD7B91" w:rsidRPr="00763B27" w:rsidRDefault="00DD7B91" w:rsidP="00763B27">
      <w:pPr>
        <w:spacing w:after="0" w:line="240" w:lineRule="auto"/>
        <w:jc w:val="both"/>
        <w:rPr>
          <w:rFonts w:ascii="Arial" w:hAnsi="Arial" w:cs="Arial"/>
          <w:lang w:val="es-BO" w:eastAsia="es-ES"/>
        </w:rPr>
      </w:pPr>
      <w:r w:rsidRPr="00763B27">
        <w:rPr>
          <w:rFonts w:ascii="Arial" w:hAnsi="Arial" w:cs="Arial"/>
          <w:lang w:val="es-BO" w:eastAsia="es-ES"/>
        </w:rPr>
        <w:t>Entonces el área superficial será:</w:t>
      </w:r>
    </w:p>
    <w:p w:rsidR="00DD7B91" w:rsidRPr="00763B27" w:rsidRDefault="00DD7B91" w:rsidP="00763B27">
      <w:pPr>
        <w:spacing w:after="0" w:line="240" w:lineRule="auto"/>
        <w:jc w:val="both"/>
        <w:rPr>
          <w:rFonts w:ascii="Arial" w:hAnsi="Arial" w:cs="Arial"/>
          <w:lang w:val="es-BO" w:eastAsia="es-ES"/>
        </w:rPr>
      </w:pPr>
    </w:p>
    <w:p w:rsidR="00DD7B91" w:rsidRPr="00763B27" w:rsidRDefault="00860BD5" w:rsidP="00763B27">
      <w:pPr>
        <w:spacing w:after="0" w:line="240" w:lineRule="auto"/>
        <w:jc w:val="both"/>
        <w:rPr>
          <w:rFonts w:ascii="Arial" w:hAnsi="Arial" w:cs="Arial"/>
          <w:lang w:val="es-BO" w:eastAsia="es-ES"/>
        </w:rPr>
      </w:pPr>
      <w:r w:rsidRPr="00763B27">
        <w:rPr>
          <w:rFonts w:ascii="Arial" w:hAnsi="Arial" w:cs="Arial"/>
          <w:noProof/>
          <w:lang w:eastAsia="es-ES"/>
        </w:rPr>
        <w:pict>
          <v:shape id="_x0000_s1262" type="#_x0000_t75" style="position:absolute;left:0;text-align:left;margin-left:141.55pt;margin-top:.05pt;width:151.1pt;height:18.95pt;z-index:251686912">
            <v:imagedata r:id="rId137" o:title=""/>
          </v:shape>
          <o:OLEObject Type="Embed" ProgID="Equation.3" ShapeID="_x0000_s1262" DrawAspect="Content" ObjectID="_1309496433" r:id="rId138"/>
        </w:pict>
      </w:r>
    </w:p>
    <w:p w:rsidR="00DD7B91" w:rsidRPr="00763B27" w:rsidRDefault="00DD7B91" w:rsidP="00763B27">
      <w:pPr>
        <w:spacing w:after="0" w:line="240" w:lineRule="auto"/>
        <w:jc w:val="both"/>
        <w:rPr>
          <w:rFonts w:ascii="Arial" w:hAnsi="Arial" w:cs="Arial"/>
          <w:lang w:val="es-BO" w:eastAsia="es-ES"/>
        </w:rPr>
      </w:pPr>
    </w:p>
    <w:p w:rsidR="00DD7B91" w:rsidRPr="00763B27" w:rsidRDefault="00DD7B91" w:rsidP="00763B27">
      <w:pPr>
        <w:spacing w:after="0" w:line="240" w:lineRule="auto"/>
        <w:jc w:val="both"/>
        <w:rPr>
          <w:rFonts w:ascii="Arial" w:hAnsi="Arial" w:cs="Arial"/>
          <w:lang w:val="es-BO" w:eastAsia="es-ES"/>
        </w:rPr>
      </w:pPr>
      <w:r w:rsidRPr="00763B27">
        <w:rPr>
          <w:rFonts w:ascii="Arial" w:hAnsi="Arial" w:cs="Arial"/>
          <w:lang w:val="es-BO" w:eastAsia="es-ES"/>
        </w:rPr>
        <w:t>El área de ventilación es:</w:t>
      </w:r>
    </w:p>
    <w:p w:rsidR="00DD7B91" w:rsidRPr="00763B27" w:rsidRDefault="00860BD5" w:rsidP="00763B27">
      <w:pPr>
        <w:spacing w:after="0" w:line="240" w:lineRule="auto"/>
        <w:jc w:val="both"/>
        <w:rPr>
          <w:rFonts w:ascii="Arial" w:hAnsi="Arial" w:cs="Arial"/>
          <w:lang w:val="es-BO" w:eastAsia="es-ES"/>
        </w:rPr>
      </w:pPr>
      <w:r w:rsidRPr="00763B27">
        <w:rPr>
          <w:rFonts w:ascii="Arial" w:hAnsi="Arial" w:cs="Arial"/>
          <w:noProof/>
          <w:lang w:eastAsia="es-ES"/>
        </w:rPr>
        <w:pict>
          <v:shape id="_x0000_s1263" type="#_x0000_t75" style="position:absolute;left:0;text-align:left;margin-left:142.5pt;margin-top:7.05pt;width:149.15pt;height:17.95pt;z-index:251687936">
            <v:imagedata r:id="rId139" o:title=""/>
          </v:shape>
          <o:OLEObject Type="Embed" ProgID="Equation.3" ShapeID="_x0000_s1263" DrawAspect="Content" ObjectID="_1309496434" r:id="rId140"/>
        </w:pict>
      </w:r>
    </w:p>
    <w:p w:rsidR="00DD7B91" w:rsidRPr="00763B27" w:rsidRDefault="00965D95" w:rsidP="00763B27">
      <w:pPr>
        <w:spacing w:after="0" w:line="240" w:lineRule="auto"/>
        <w:jc w:val="both"/>
        <w:rPr>
          <w:rFonts w:ascii="Arial" w:hAnsi="Arial" w:cs="Arial"/>
          <w:lang w:val="es-BO" w:eastAsia="es-ES"/>
        </w:rPr>
      </w:pPr>
      <w:r w:rsidRPr="00763B27">
        <w:rPr>
          <w:rFonts w:ascii="Arial" w:hAnsi="Arial" w:cs="Arial"/>
          <w:noProof/>
          <w:lang w:val="es-BO" w:eastAsia="es-BO"/>
        </w:rPr>
        <w:drawing>
          <wp:anchor distT="0" distB="0" distL="114300" distR="114300" simplePos="0" relativeHeight="251688960" behindDoc="0" locked="0" layoutInCell="1" allowOverlap="1">
            <wp:simplePos x="0" y="0"/>
            <wp:positionH relativeFrom="column">
              <wp:posOffset>1348740</wp:posOffset>
            </wp:positionH>
            <wp:positionV relativeFrom="paragraph">
              <wp:posOffset>137795</wp:posOffset>
            </wp:positionV>
            <wp:extent cx="3038475" cy="1895475"/>
            <wp:effectExtent l="19050" t="0" r="9525" b="0"/>
            <wp:wrapNone/>
            <wp:docPr id="247" name="Imagen 8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515"/>
                    <pic:cNvPicPr>
                      <a:picLocks noChangeAspect="1" noChangeArrowheads="1"/>
                    </pic:cNvPicPr>
                  </pic:nvPicPr>
                  <pic:blipFill>
                    <a:blip r:embed="rId141"/>
                    <a:srcRect/>
                    <a:stretch>
                      <a:fillRect/>
                    </a:stretch>
                  </pic:blipFill>
                  <pic:spPr bwMode="auto">
                    <a:xfrm>
                      <a:off x="0" y="0"/>
                      <a:ext cx="3038475" cy="1895475"/>
                    </a:xfrm>
                    <a:prstGeom prst="rect">
                      <a:avLst/>
                    </a:prstGeom>
                    <a:noFill/>
                    <a:ln w="9525">
                      <a:noFill/>
                      <a:miter lim="800000"/>
                      <a:headEnd/>
                      <a:tailEnd/>
                    </a:ln>
                  </pic:spPr>
                </pic:pic>
              </a:graphicData>
            </a:graphic>
          </wp:anchor>
        </w:drawing>
      </w:r>
    </w:p>
    <w:p w:rsidR="00DD7B91" w:rsidRPr="00763B27" w:rsidRDefault="00DD7B91" w:rsidP="00763B27">
      <w:pPr>
        <w:spacing w:after="0" w:line="240" w:lineRule="auto"/>
        <w:jc w:val="both"/>
        <w:rPr>
          <w:rFonts w:ascii="Arial" w:hAnsi="Arial" w:cs="Arial"/>
          <w:lang w:val="es-BO" w:eastAsia="es-ES"/>
        </w:rPr>
      </w:pPr>
    </w:p>
    <w:p w:rsidR="00DD7B91" w:rsidRPr="00763B27" w:rsidRDefault="00DD7B91" w:rsidP="00763B27">
      <w:pPr>
        <w:spacing w:after="0" w:line="240" w:lineRule="auto"/>
        <w:jc w:val="both"/>
        <w:rPr>
          <w:rFonts w:ascii="Arial" w:hAnsi="Arial" w:cs="Arial"/>
          <w:lang w:val="es-BO" w:eastAsia="es-ES"/>
        </w:rPr>
      </w:pPr>
    </w:p>
    <w:p w:rsidR="00DD7B91" w:rsidRPr="00763B27" w:rsidRDefault="00DD7B91" w:rsidP="00763B27">
      <w:pPr>
        <w:spacing w:line="240" w:lineRule="auto"/>
        <w:rPr>
          <w:rFonts w:ascii="Arial" w:hAnsi="Arial" w:cs="Arial"/>
          <w:lang w:val="es-BO" w:eastAsia="es-ES"/>
        </w:rPr>
      </w:pPr>
    </w:p>
    <w:p w:rsidR="00DD7B91" w:rsidRPr="00763B27" w:rsidRDefault="00DD7B91" w:rsidP="00763B27">
      <w:pPr>
        <w:spacing w:line="240" w:lineRule="auto"/>
        <w:rPr>
          <w:rFonts w:ascii="Arial" w:hAnsi="Arial" w:cs="Arial"/>
          <w:lang w:val="es-BO" w:eastAsia="es-ES"/>
        </w:rPr>
      </w:pPr>
    </w:p>
    <w:p w:rsidR="00DD7B91" w:rsidRPr="00763B27" w:rsidRDefault="00DD7B91" w:rsidP="00763B27">
      <w:pPr>
        <w:spacing w:line="240" w:lineRule="auto"/>
        <w:rPr>
          <w:rFonts w:ascii="Arial" w:hAnsi="Arial" w:cs="Arial"/>
          <w:lang w:val="es-BO" w:eastAsia="es-ES"/>
        </w:rPr>
      </w:pPr>
    </w:p>
    <w:p w:rsidR="00DD7B91" w:rsidRPr="00763B27" w:rsidRDefault="00DD7B91" w:rsidP="00763B27">
      <w:pPr>
        <w:spacing w:line="240" w:lineRule="auto"/>
        <w:rPr>
          <w:rFonts w:ascii="Arial" w:hAnsi="Arial" w:cs="Arial"/>
          <w:lang w:val="es-BO" w:eastAsia="es-ES"/>
        </w:rPr>
      </w:pPr>
    </w:p>
    <w:p w:rsidR="00DD7B91" w:rsidRPr="00763B27" w:rsidRDefault="00DD7B91" w:rsidP="00763B27">
      <w:pPr>
        <w:spacing w:line="240" w:lineRule="auto"/>
        <w:rPr>
          <w:rFonts w:ascii="Arial" w:hAnsi="Arial" w:cs="Arial"/>
          <w:lang w:val="es-BO" w:eastAsia="es-ES"/>
        </w:rPr>
      </w:pPr>
      <w:r w:rsidRPr="00763B27">
        <w:rPr>
          <w:rFonts w:ascii="Arial" w:hAnsi="Arial" w:cs="Arial"/>
          <w:lang w:val="es-BO" w:eastAsia="es-ES"/>
        </w:rPr>
        <w:t>Verificamos si representa más del 30 % del total del área del tanque:</w:t>
      </w:r>
    </w:p>
    <w:p w:rsidR="00F84A33" w:rsidRPr="00763B27" w:rsidRDefault="00860BD5" w:rsidP="00763B27">
      <w:pPr>
        <w:spacing w:line="240" w:lineRule="auto"/>
        <w:rPr>
          <w:rFonts w:ascii="Arial" w:hAnsi="Arial" w:cs="Arial"/>
          <w:lang w:val="es-BO" w:eastAsia="es-ES"/>
        </w:rPr>
      </w:pPr>
      <w:r w:rsidRPr="00763B27">
        <w:rPr>
          <w:rFonts w:ascii="Arial" w:hAnsi="Arial" w:cs="Arial"/>
          <w:noProof/>
          <w:lang w:eastAsia="es-ES"/>
        </w:rPr>
        <w:pict>
          <v:shape id="_x0000_s1264" type="#_x0000_t75" style="position:absolute;margin-left:135.25pt;margin-top:5.75pt;width:204.2pt;height:34.9pt;z-index:251689984">
            <v:imagedata r:id="rId142" o:title=""/>
          </v:shape>
          <o:OLEObject Type="Embed" ProgID="Equation.3" ShapeID="_x0000_s1264" DrawAspect="Content" ObjectID="_1309496435" r:id="rId143"/>
        </w:pict>
      </w: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r w:rsidRPr="00763B27">
        <w:rPr>
          <w:rFonts w:ascii="Arial" w:hAnsi="Arial" w:cs="Arial"/>
          <w:lang w:val="es-BO" w:eastAsia="es-ES"/>
        </w:rPr>
        <w:t>Ahora calculamos las alturas dentro del digestor:</w:t>
      </w:r>
    </w:p>
    <w:p w:rsidR="00F84A33" w:rsidRPr="00763B27" w:rsidRDefault="00965D95" w:rsidP="00763B27">
      <w:pPr>
        <w:spacing w:line="240" w:lineRule="auto"/>
        <w:rPr>
          <w:rFonts w:ascii="Arial" w:hAnsi="Arial" w:cs="Arial"/>
          <w:lang w:val="es-BO" w:eastAsia="es-ES"/>
        </w:rPr>
      </w:pPr>
      <w:r w:rsidRPr="00763B27">
        <w:rPr>
          <w:rFonts w:ascii="Arial" w:hAnsi="Arial" w:cs="Arial"/>
          <w:noProof/>
          <w:lang w:val="es-BO" w:eastAsia="es-BO"/>
        </w:rPr>
        <w:drawing>
          <wp:anchor distT="0" distB="0" distL="114300" distR="114300" simplePos="0" relativeHeight="251691008" behindDoc="0" locked="0" layoutInCell="1" allowOverlap="1">
            <wp:simplePos x="0" y="0"/>
            <wp:positionH relativeFrom="column">
              <wp:posOffset>1423670</wp:posOffset>
            </wp:positionH>
            <wp:positionV relativeFrom="paragraph">
              <wp:posOffset>64135</wp:posOffset>
            </wp:positionV>
            <wp:extent cx="2733675" cy="1990725"/>
            <wp:effectExtent l="19050" t="0" r="9525" b="0"/>
            <wp:wrapNone/>
            <wp:docPr id="246" name="Imagen 8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963"/>
                    <pic:cNvPicPr>
                      <a:picLocks noChangeAspect="1" noChangeArrowheads="1"/>
                    </pic:cNvPicPr>
                  </pic:nvPicPr>
                  <pic:blipFill>
                    <a:blip r:embed="rId144"/>
                    <a:srcRect/>
                    <a:stretch>
                      <a:fillRect/>
                    </a:stretch>
                  </pic:blipFill>
                  <pic:spPr bwMode="auto">
                    <a:xfrm>
                      <a:off x="0" y="0"/>
                      <a:ext cx="2733675" cy="1990725"/>
                    </a:xfrm>
                    <a:prstGeom prst="rect">
                      <a:avLst/>
                    </a:prstGeom>
                    <a:noFill/>
                    <a:ln w="9525">
                      <a:noFill/>
                      <a:miter lim="800000"/>
                      <a:headEnd/>
                      <a:tailEnd/>
                    </a:ln>
                  </pic:spPr>
                </pic:pic>
              </a:graphicData>
            </a:graphic>
          </wp:anchor>
        </w:drawing>
      </w: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p>
    <w:p w:rsidR="00F84A33" w:rsidRPr="00763B27" w:rsidRDefault="00F84A33" w:rsidP="00763B27">
      <w:pPr>
        <w:spacing w:line="240" w:lineRule="auto"/>
        <w:rPr>
          <w:rFonts w:ascii="Arial" w:hAnsi="Arial" w:cs="Arial"/>
          <w:lang w:val="es-BO" w:eastAsia="es-ES"/>
        </w:rPr>
      </w:pPr>
      <w:r w:rsidRPr="00763B27">
        <w:rPr>
          <w:rFonts w:ascii="Arial" w:hAnsi="Arial" w:cs="Arial"/>
          <w:lang w:val="es-BO" w:eastAsia="es-ES"/>
        </w:rPr>
        <w:t>Para una inclinación del fondo de la cámara de digestión de 30º obtenemos la altura h</w:t>
      </w:r>
      <w:r w:rsidRPr="00763B27">
        <w:rPr>
          <w:rFonts w:ascii="Arial" w:hAnsi="Arial" w:cs="Arial"/>
          <w:vertAlign w:val="subscript"/>
          <w:lang w:val="es-BO" w:eastAsia="es-ES"/>
        </w:rPr>
        <w:t>1</w:t>
      </w:r>
    </w:p>
    <w:p w:rsidR="00DD7B91" w:rsidRPr="00763B27" w:rsidRDefault="00860BD5" w:rsidP="00763B27">
      <w:pPr>
        <w:spacing w:line="240" w:lineRule="auto"/>
        <w:rPr>
          <w:rFonts w:ascii="Arial" w:hAnsi="Arial" w:cs="Arial"/>
          <w:lang w:val="es-BO" w:eastAsia="es-ES"/>
        </w:rPr>
      </w:pPr>
      <w:r w:rsidRPr="00763B27">
        <w:rPr>
          <w:rFonts w:ascii="Arial" w:hAnsi="Arial" w:cs="Arial"/>
          <w:noProof/>
          <w:lang w:eastAsia="es-ES"/>
        </w:rPr>
        <w:pict>
          <v:shape id="_x0000_s1265" type="#_x0000_t75" style="position:absolute;margin-left:151pt;margin-top:12.8pt;width:132.15pt;height:31pt;z-index:251692032">
            <v:imagedata r:id="rId145" o:title=""/>
          </v:shape>
          <o:OLEObject Type="Embed" ProgID="Equation.3" ShapeID="_x0000_s1265" DrawAspect="Content" ObjectID="_1309496436" r:id="rId146"/>
        </w:pict>
      </w:r>
    </w:p>
    <w:p w:rsidR="003306B9" w:rsidRPr="00763B27" w:rsidRDefault="003306B9" w:rsidP="00763B27">
      <w:pPr>
        <w:spacing w:line="240" w:lineRule="auto"/>
        <w:rPr>
          <w:rFonts w:ascii="Arial" w:hAnsi="Arial" w:cs="Arial"/>
          <w:lang w:val="es-BO" w:eastAsia="es-ES"/>
        </w:rPr>
      </w:pPr>
    </w:p>
    <w:p w:rsidR="003306B9" w:rsidRPr="00763B27" w:rsidRDefault="003306B9" w:rsidP="00763B27">
      <w:pPr>
        <w:spacing w:line="240" w:lineRule="auto"/>
        <w:rPr>
          <w:rFonts w:ascii="Arial" w:hAnsi="Arial" w:cs="Arial"/>
          <w:lang w:val="es-BO" w:eastAsia="es-ES"/>
        </w:rPr>
      </w:pPr>
    </w:p>
    <w:p w:rsidR="003306B9" w:rsidRPr="00763B27" w:rsidRDefault="00860BD5" w:rsidP="00763B27">
      <w:pPr>
        <w:spacing w:after="0" w:line="240" w:lineRule="auto"/>
        <w:jc w:val="both"/>
        <w:rPr>
          <w:rFonts w:ascii="Arial" w:hAnsi="Arial" w:cs="Arial"/>
          <w:lang w:val="es-BO" w:eastAsia="es-ES"/>
        </w:rPr>
      </w:pPr>
      <w:r w:rsidRPr="00763B27">
        <w:rPr>
          <w:rFonts w:ascii="Arial" w:hAnsi="Arial" w:cs="Arial"/>
          <w:noProof/>
          <w:lang w:eastAsia="es-ES"/>
        </w:rPr>
        <w:pict>
          <v:shape id="_x0000_s1266" type="#_x0000_t75" style="position:absolute;left:0;text-align:left;margin-left:123.5pt;margin-top:25.7pt;width:187.15pt;height:31pt;z-index:251693056">
            <v:imagedata r:id="rId147" o:title=""/>
          </v:shape>
          <o:OLEObject Type="Embed" ProgID="Equation.3" ShapeID="_x0000_s1266" DrawAspect="Content" ObjectID="_1309496437" r:id="rId148"/>
        </w:pict>
      </w:r>
      <w:r w:rsidR="00902664" w:rsidRPr="00763B27">
        <w:rPr>
          <w:rFonts w:ascii="Arial" w:hAnsi="Arial" w:cs="Arial"/>
          <w:lang w:val="es-BO" w:eastAsia="es-ES"/>
        </w:rPr>
        <w:t>Por tanto el volumen (V</w:t>
      </w:r>
      <w:r w:rsidR="00902664" w:rsidRPr="00763B27">
        <w:rPr>
          <w:rFonts w:ascii="Arial" w:hAnsi="Arial" w:cs="Arial"/>
          <w:vertAlign w:val="subscript"/>
          <w:lang w:val="es-BO" w:eastAsia="es-ES"/>
        </w:rPr>
        <w:t>1</w:t>
      </w:r>
      <w:r w:rsidR="00902664" w:rsidRPr="00763B27">
        <w:rPr>
          <w:rFonts w:ascii="Arial" w:hAnsi="Arial" w:cs="Arial"/>
          <w:lang w:val="es-BO" w:eastAsia="es-ES"/>
        </w:rPr>
        <w:t>) se obtiene a partir de la siguiente ecuación geométrica:</w:t>
      </w:r>
    </w:p>
    <w:p w:rsidR="00902664" w:rsidRPr="00763B27" w:rsidRDefault="00902664" w:rsidP="00763B27">
      <w:pPr>
        <w:spacing w:after="0" w:line="240" w:lineRule="auto"/>
        <w:jc w:val="both"/>
        <w:rPr>
          <w:rFonts w:ascii="Arial" w:hAnsi="Arial" w:cs="Arial"/>
          <w:lang w:val="es-BO" w:eastAsia="es-ES"/>
        </w:rPr>
      </w:pPr>
    </w:p>
    <w:p w:rsidR="00902664" w:rsidRPr="00763B27" w:rsidRDefault="00902664" w:rsidP="00763B27">
      <w:pPr>
        <w:spacing w:after="0" w:line="240" w:lineRule="auto"/>
        <w:jc w:val="both"/>
        <w:rPr>
          <w:rFonts w:ascii="Arial" w:hAnsi="Arial" w:cs="Arial"/>
          <w:lang w:val="es-BO" w:eastAsia="es-ES"/>
        </w:rPr>
      </w:pPr>
    </w:p>
    <w:p w:rsidR="00902664" w:rsidRPr="00763B27" w:rsidRDefault="00860BD5" w:rsidP="00763B27">
      <w:pPr>
        <w:spacing w:after="0" w:line="240" w:lineRule="auto"/>
        <w:jc w:val="both"/>
        <w:rPr>
          <w:rFonts w:ascii="Arial" w:hAnsi="Arial" w:cs="Arial"/>
          <w:lang w:val="es-BO" w:eastAsia="es-ES"/>
        </w:rPr>
      </w:pPr>
      <w:r w:rsidRPr="00763B27">
        <w:rPr>
          <w:rFonts w:ascii="Arial" w:hAnsi="Arial" w:cs="Arial"/>
          <w:noProof/>
          <w:lang w:eastAsia="es-ES"/>
        </w:rPr>
        <w:pict>
          <v:shape id="_x0000_s1267" type="#_x0000_t75" style="position:absolute;left:0;text-align:left;margin-left:168.05pt;margin-top:1.8pt;width:98.1pt;height:17pt;z-index:251694080">
            <v:imagedata r:id="rId149" o:title=""/>
          </v:shape>
          <o:OLEObject Type="Embed" ProgID="Equation.3" ShapeID="_x0000_s1267" DrawAspect="Content" ObjectID="_1309496438" r:id="rId150"/>
        </w:pict>
      </w:r>
    </w:p>
    <w:p w:rsidR="00902664" w:rsidRPr="00763B27" w:rsidRDefault="00902664" w:rsidP="00763B27">
      <w:pPr>
        <w:spacing w:after="0" w:line="240" w:lineRule="auto"/>
        <w:jc w:val="both"/>
        <w:rPr>
          <w:rFonts w:ascii="Arial" w:hAnsi="Arial" w:cs="Arial"/>
          <w:lang w:val="es-BO" w:eastAsia="es-ES"/>
        </w:rPr>
      </w:pPr>
    </w:p>
    <w:p w:rsidR="00902664" w:rsidRPr="00763B27" w:rsidRDefault="00860BD5" w:rsidP="00763B27">
      <w:pPr>
        <w:spacing w:after="0" w:line="240" w:lineRule="auto"/>
        <w:jc w:val="both"/>
        <w:rPr>
          <w:rFonts w:ascii="Arial" w:hAnsi="Arial" w:cs="Arial"/>
          <w:lang w:val="es-BO" w:eastAsia="es-ES"/>
        </w:rPr>
      </w:pPr>
      <w:r w:rsidRPr="00763B27">
        <w:rPr>
          <w:rFonts w:ascii="Arial" w:hAnsi="Arial" w:cs="Arial"/>
          <w:noProof/>
          <w:lang w:eastAsia="es-ES"/>
        </w:rPr>
        <w:pict>
          <v:shape id="_x0000_s1268" type="#_x0000_t75" style="position:absolute;left:0;text-align:left;margin-left:149pt;margin-top:7.75pt;width:136.15pt;height:34pt;z-index:251695104">
            <v:imagedata r:id="rId151" o:title=""/>
          </v:shape>
          <o:OLEObject Type="Embed" ProgID="Equation.3" ShapeID="_x0000_s1268" DrawAspect="Content" ObjectID="_1309496439" r:id="rId152"/>
        </w:pict>
      </w:r>
    </w:p>
    <w:p w:rsidR="003B03FF" w:rsidRPr="00763B27" w:rsidRDefault="003B03FF" w:rsidP="00763B27">
      <w:pPr>
        <w:spacing w:after="0" w:line="240" w:lineRule="auto"/>
        <w:jc w:val="both"/>
        <w:rPr>
          <w:rFonts w:ascii="Arial" w:hAnsi="Arial" w:cs="Arial"/>
          <w:lang w:val="es-BO" w:eastAsia="es-ES"/>
        </w:rPr>
      </w:pPr>
    </w:p>
    <w:p w:rsidR="003B03FF" w:rsidRPr="00763B27" w:rsidRDefault="003B03FF" w:rsidP="00763B27">
      <w:pPr>
        <w:spacing w:after="0" w:line="240" w:lineRule="auto"/>
        <w:jc w:val="both"/>
        <w:rPr>
          <w:rFonts w:ascii="Arial" w:hAnsi="Arial" w:cs="Arial"/>
          <w:lang w:val="es-BO" w:eastAsia="es-ES"/>
        </w:rPr>
      </w:pPr>
    </w:p>
    <w:p w:rsidR="00902664" w:rsidRPr="00763B27" w:rsidRDefault="003B03FF" w:rsidP="00763B27">
      <w:pPr>
        <w:spacing w:after="0" w:line="240" w:lineRule="auto"/>
        <w:jc w:val="both"/>
        <w:rPr>
          <w:rFonts w:ascii="Arial" w:hAnsi="Arial" w:cs="Arial"/>
          <w:b/>
          <w:lang w:val="es-BO" w:eastAsia="es-ES"/>
        </w:rPr>
      </w:pPr>
      <w:r w:rsidRPr="00763B27">
        <w:rPr>
          <w:rFonts w:ascii="Arial" w:hAnsi="Arial" w:cs="Arial"/>
          <w:b/>
          <w:shd w:val="clear" w:color="auto" w:fill="000000"/>
          <w:lang w:val="es-BO" w:eastAsia="es-ES"/>
        </w:rPr>
        <w:t>5.4.</w:t>
      </w:r>
      <w:r w:rsidR="00CF1A53" w:rsidRPr="00763B27">
        <w:rPr>
          <w:rFonts w:ascii="Arial" w:hAnsi="Arial" w:cs="Arial"/>
          <w:b/>
          <w:shd w:val="clear" w:color="auto" w:fill="000000"/>
          <w:lang w:val="es-BO" w:eastAsia="es-ES"/>
        </w:rPr>
        <w:t>3</w:t>
      </w:r>
      <w:r w:rsidRPr="00763B27">
        <w:rPr>
          <w:rFonts w:ascii="Arial" w:hAnsi="Arial" w:cs="Arial"/>
          <w:b/>
          <w:shd w:val="clear" w:color="auto" w:fill="000000"/>
          <w:lang w:val="es-BO" w:eastAsia="es-ES"/>
        </w:rPr>
        <w:t xml:space="preserve">.- </w:t>
      </w:r>
      <w:r w:rsidR="00CF1A53" w:rsidRPr="00763B27">
        <w:rPr>
          <w:rFonts w:ascii="Arial" w:hAnsi="Arial" w:cs="Arial"/>
          <w:b/>
          <w:shd w:val="clear" w:color="auto" w:fill="000000"/>
          <w:lang w:val="es-BO" w:eastAsia="es-ES"/>
        </w:rPr>
        <w:t>EJERCICIO PROPUESTO</w:t>
      </w:r>
    </w:p>
    <w:p w:rsidR="003B03FF" w:rsidRPr="00763B27" w:rsidRDefault="003B03FF" w:rsidP="00763B27">
      <w:pPr>
        <w:spacing w:after="0" w:line="240" w:lineRule="auto"/>
        <w:jc w:val="both"/>
        <w:rPr>
          <w:rFonts w:ascii="Arial" w:hAnsi="Arial" w:cs="Arial"/>
          <w:lang w:val="es-BO" w:eastAsia="es-ES"/>
        </w:rPr>
      </w:pPr>
    </w:p>
    <w:p w:rsidR="003B03FF" w:rsidRPr="00763B27" w:rsidRDefault="003B03FF" w:rsidP="00763B27">
      <w:pPr>
        <w:pStyle w:val="Textkrper"/>
        <w:spacing w:line="240" w:lineRule="auto"/>
        <w:rPr>
          <w:rFonts w:ascii="Arial" w:hAnsi="Arial" w:cs="Arial"/>
          <w:sz w:val="22"/>
          <w:szCs w:val="22"/>
        </w:rPr>
      </w:pPr>
      <w:r w:rsidRPr="00763B27">
        <w:rPr>
          <w:rFonts w:ascii="Arial" w:hAnsi="Arial" w:cs="Arial"/>
          <w:sz w:val="22"/>
          <w:szCs w:val="22"/>
        </w:rPr>
        <w:t xml:space="preserve">Se desea implantar un sistema de tratamiento de aguas residuales mediante el empleo de un tanque </w:t>
      </w:r>
      <w:r w:rsidR="00AE1FFC" w:rsidRPr="00763B27">
        <w:rPr>
          <w:rFonts w:ascii="Arial" w:hAnsi="Arial" w:cs="Arial"/>
          <w:sz w:val="22"/>
          <w:szCs w:val="22"/>
        </w:rPr>
        <w:t>I</w:t>
      </w:r>
      <w:r w:rsidRPr="00763B27">
        <w:rPr>
          <w:rFonts w:ascii="Arial" w:hAnsi="Arial" w:cs="Arial"/>
          <w:sz w:val="22"/>
          <w:szCs w:val="22"/>
        </w:rPr>
        <w:t xml:space="preserve">mhoff. La población es de 5000 </w:t>
      </w:r>
      <w:r w:rsidR="00AE1FFC" w:rsidRPr="00763B27">
        <w:rPr>
          <w:rFonts w:ascii="Arial" w:hAnsi="Arial" w:cs="Arial"/>
          <w:sz w:val="22"/>
          <w:szCs w:val="22"/>
        </w:rPr>
        <w:t>habitantes para</w:t>
      </w:r>
      <w:r w:rsidRPr="00763B27">
        <w:rPr>
          <w:rFonts w:ascii="Arial" w:hAnsi="Arial" w:cs="Arial"/>
          <w:sz w:val="22"/>
          <w:szCs w:val="22"/>
        </w:rPr>
        <w:t xml:space="preserve"> una dotación de 200 litros/hab/día, un porcentaje de contribución al desague de 80%, la temperatura del mes mas frio es de 20º C</w:t>
      </w:r>
      <w:r w:rsidR="001348E9" w:rsidRPr="00763B27">
        <w:rPr>
          <w:rFonts w:ascii="Arial" w:hAnsi="Arial" w:cs="Arial"/>
          <w:sz w:val="22"/>
          <w:szCs w:val="22"/>
        </w:rPr>
        <w:t>.</w:t>
      </w:r>
    </w:p>
    <w:p w:rsidR="001348E9" w:rsidRPr="00763B27" w:rsidRDefault="001348E9" w:rsidP="00763B27">
      <w:pPr>
        <w:pStyle w:val="Textkrper"/>
        <w:spacing w:line="240" w:lineRule="auto"/>
        <w:rPr>
          <w:rFonts w:ascii="Arial" w:hAnsi="Arial" w:cs="Arial"/>
          <w:sz w:val="22"/>
          <w:szCs w:val="22"/>
        </w:rPr>
      </w:pPr>
    </w:p>
    <w:p w:rsidR="001348E9" w:rsidRPr="00763B27" w:rsidRDefault="001348E9" w:rsidP="00763B27">
      <w:pPr>
        <w:pStyle w:val="Textkrper"/>
        <w:spacing w:line="240" w:lineRule="auto"/>
        <w:rPr>
          <w:rFonts w:ascii="Arial" w:hAnsi="Arial" w:cs="Arial"/>
          <w:b/>
          <w:sz w:val="22"/>
          <w:szCs w:val="22"/>
        </w:rPr>
      </w:pPr>
      <w:r w:rsidRPr="00763B27">
        <w:rPr>
          <w:rFonts w:ascii="Arial" w:hAnsi="Arial" w:cs="Arial"/>
          <w:b/>
          <w:sz w:val="22"/>
          <w:szCs w:val="22"/>
        </w:rPr>
        <w:t>5.5.- REFERENCIAS BIBLIOGRAFICAS</w:t>
      </w:r>
    </w:p>
    <w:p w:rsidR="001348E9" w:rsidRPr="00763B27" w:rsidRDefault="001348E9" w:rsidP="00763B27">
      <w:pPr>
        <w:pStyle w:val="Textkrper"/>
        <w:spacing w:line="240" w:lineRule="auto"/>
        <w:rPr>
          <w:rFonts w:ascii="Arial" w:hAnsi="Arial" w:cs="Arial"/>
          <w:sz w:val="22"/>
          <w:szCs w:val="22"/>
        </w:rPr>
      </w:pPr>
    </w:p>
    <w:p w:rsidR="001348E9" w:rsidRPr="00763B27" w:rsidRDefault="001348E9" w:rsidP="00763B27">
      <w:pPr>
        <w:pStyle w:val="Textkrper"/>
        <w:spacing w:line="240" w:lineRule="auto"/>
        <w:rPr>
          <w:rFonts w:ascii="Arial" w:hAnsi="Arial" w:cs="Arial"/>
          <w:sz w:val="22"/>
          <w:szCs w:val="22"/>
        </w:rPr>
      </w:pPr>
      <w:r w:rsidRPr="00763B27">
        <w:rPr>
          <w:rFonts w:ascii="Arial" w:hAnsi="Arial" w:cs="Arial"/>
          <w:b/>
          <w:sz w:val="22"/>
          <w:szCs w:val="22"/>
        </w:rPr>
        <w:t>1.-</w:t>
      </w:r>
      <w:r w:rsidRPr="00763B27">
        <w:rPr>
          <w:rFonts w:ascii="Arial" w:hAnsi="Arial" w:cs="Arial"/>
          <w:sz w:val="22"/>
          <w:szCs w:val="22"/>
        </w:rPr>
        <w:t xml:space="preserve"> van Haandel Adrianus y Lettinga Gatze, Tratamento Anaerobio de Esgotos, Rio de janeiro, 1994.</w:t>
      </w:r>
    </w:p>
    <w:p w:rsidR="001348E9" w:rsidRPr="00763B27" w:rsidRDefault="001348E9" w:rsidP="00763B27">
      <w:pPr>
        <w:pStyle w:val="Textkrper"/>
        <w:spacing w:line="240" w:lineRule="auto"/>
        <w:rPr>
          <w:rFonts w:ascii="Arial" w:hAnsi="Arial" w:cs="Arial"/>
          <w:sz w:val="22"/>
          <w:szCs w:val="22"/>
        </w:rPr>
      </w:pPr>
      <w:r w:rsidRPr="00763B27">
        <w:rPr>
          <w:rFonts w:ascii="Arial" w:hAnsi="Arial" w:cs="Arial"/>
          <w:b/>
          <w:sz w:val="22"/>
          <w:szCs w:val="22"/>
        </w:rPr>
        <w:t>2.-</w:t>
      </w:r>
      <w:r w:rsidRPr="00763B27">
        <w:rPr>
          <w:rFonts w:ascii="Arial" w:hAnsi="Arial" w:cs="Arial"/>
          <w:sz w:val="22"/>
          <w:szCs w:val="22"/>
        </w:rPr>
        <w:t xml:space="preserve"> Chernicharo Lemos Carlos Augusto, Principios do Tratamento Biologico de Aguas Residuarias - Reatores Anaerobios, Editorial SEGRAC, Brasil, 1997.</w:t>
      </w:r>
    </w:p>
    <w:p w:rsidR="001348E9" w:rsidRPr="00763B27" w:rsidRDefault="001348E9" w:rsidP="00763B27">
      <w:pPr>
        <w:pStyle w:val="Textkrper"/>
        <w:spacing w:line="240" w:lineRule="auto"/>
        <w:rPr>
          <w:rFonts w:ascii="Arial" w:hAnsi="Arial" w:cs="Arial"/>
          <w:sz w:val="22"/>
          <w:szCs w:val="22"/>
        </w:rPr>
      </w:pPr>
      <w:r w:rsidRPr="00763B27">
        <w:rPr>
          <w:rFonts w:ascii="Arial" w:hAnsi="Arial" w:cs="Arial"/>
          <w:b/>
          <w:sz w:val="22"/>
          <w:szCs w:val="22"/>
        </w:rPr>
        <w:t>3.-</w:t>
      </w:r>
      <w:r w:rsidRPr="00763B27">
        <w:rPr>
          <w:rFonts w:ascii="Arial" w:hAnsi="Arial" w:cs="Arial"/>
          <w:sz w:val="22"/>
          <w:szCs w:val="22"/>
        </w:rPr>
        <w:t xml:space="preserve"> Especificaciones Técnicas para la Construcción de Tanque Séptico, Tanque Imhoff y Laguna de estabilización, CEPIS Lima Perú, 2005.</w:t>
      </w:r>
    </w:p>
    <w:p w:rsidR="003B03FF" w:rsidRPr="00763B27" w:rsidRDefault="00246B4B" w:rsidP="00763B27">
      <w:pPr>
        <w:pStyle w:val="Textkrper"/>
        <w:spacing w:line="240" w:lineRule="auto"/>
        <w:rPr>
          <w:rFonts w:ascii="Arial" w:hAnsi="Arial" w:cs="Arial"/>
          <w:sz w:val="22"/>
          <w:szCs w:val="22"/>
        </w:rPr>
      </w:pPr>
      <w:r w:rsidRPr="00763B27">
        <w:rPr>
          <w:rFonts w:ascii="Arial" w:hAnsi="Arial" w:cs="Arial"/>
          <w:b/>
          <w:sz w:val="22"/>
          <w:szCs w:val="22"/>
        </w:rPr>
        <w:t>4.-</w:t>
      </w:r>
      <w:r w:rsidRPr="00763B27">
        <w:rPr>
          <w:rFonts w:ascii="Arial" w:hAnsi="Arial" w:cs="Arial"/>
          <w:sz w:val="22"/>
          <w:szCs w:val="22"/>
        </w:rPr>
        <w:t xml:space="preserve"> </w:t>
      </w:r>
      <w:r w:rsidR="00AE7A6A" w:rsidRPr="00763B27">
        <w:rPr>
          <w:rFonts w:ascii="Arial" w:hAnsi="Arial" w:cs="Arial"/>
          <w:sz w:val="22"/>
          <w:szCs w:val="22"/>
        </w:rPr>
        <w:t>Guía</w:t>
      </w:r>
      <w:r w:rsidRPr="00763B27">
        <w:rPr>
          <w:rFonts w:ascii="Arial" w:hAnsi="Arial" w:cs="Arial"/>
          <w:sz w:val="22"/>
          <w:szCs w:val="22"/>
        </w:rPr>
        <w:t xml:space="preserve"> para el Diseño de Tanques, Tanques Imhoff y Lagunas de estabilización, CEPIS Lima Perú, 2005.</w:t>
      </w:r>
    </w:p>
    <w:sectPr w:rsidR="003B03FF" w:rsidRPr="00763B27" w:rsidSect="00763B27">
      <w:headerReference w:type="default" r:id="rId153"/>
      <w:footerReference w:type="default" r:id="rId154"/>
      <w:pgSz w:w="10440" w:h="15120" w:code="7"/>
      <w:pgMar w:top="1440" w:right="1440" w:bottom="1440" w:left="1800" w:header="992" w:footer="708" w:gutter="0"/>
      <w:pgBorders>
        <w:top w:val="single" w:sz="4" w:space="1" w:color="auto"/>
        <w:bottom w:val="single" w:sz="4" w:space="1" w:color="auto"/>
      </w:pgBorders>
      <w:pgNumType w:start="9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7F2" w:rsidRDefault="000E07F2" w:rsidP="00907AE2">
      <w:pPr>
        <w:spacing w:after="0" w:line="240" w:lineRule="auto"/>
      </w:pPr>
      <w:r>
        <w:separator/>
      </w:r>
    </w:p>
  </w:endnote>
  <w:endnote w:type="continuationSeparator" w:id="0">
    <w:p w:rsidR="000E07F2" w:rsidRDefault="000E07F2" w:rsidP="00907A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D0" w:rsidRPr="00DC55D9" w:rsidRDefault="00860BD5">
    <w:pPr>
      <w:pStyle w:val="Fuzeile"/>
      <w:jc w:val="right"/>
      <w:rPr>
        <w:rFonts w:ascii="Times New Roman" w:hAnsi="Times New Roman"/>
      </w:rPr>
    </w:pPr>
    <w:r w:rsidRPr="00DC55D9">
      <w:rPr>
        <w:rFonts w:ascii="Times New Roman" w:hAnsi="Times New Roman"/>
      </w:rPr>
      <w:fldChar w:fldCharType="begin"/>
    </w:r>
    <w:r w:rsidR="004F32D0" w:rsidRPr="00DC55D9">
      <w:rPr>
        <w:rFonts w:ascii="Times New Roman" w:hAnsi="Times New Roman"/>
      </w:rPr>
      <w:instrText xml:space="preserve"> PAGE   \* MERGEFORMAT </w:instrText>
    </w:r>
    <w:r w:rsidRPr="00DC55D9">
      <w:rPr>
        <w:rFonts w:ascii="Times New Roman" w:hAnsi="Times New Roman"/>
      </w:rPr>
      <w:fldChar w:fldCharType="separate"/>
    </w:r>
    <w:r w:rsidR="00763B27">
      <w:rPr>
        <w:rFonts w:ascii="Times New Roman" w:hAnsi="Times New Roman"/>
        <w:noProof/>
      </w:rPr>
      <w:t>119</w:t>
    </w:r>
    <w:r w:rsidRPr="00DC55D9">
      <w:rPr>
        <w:rFonts w:ascii="Times New Roman" w:hAnsi="Times New Roman"/>
      </w:rPr>
      <w:fldChar w:fldCharType="end"/>
    </w:r>
  </w:p>
  <w:p w:rsidR="004F32D0" w:rsidRPr="00DC55D9" w:rsidRDefault="004F32D0">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7F2" w:rsidRDefault="000E07F2" w:rsidP="00907AE2">
      <w:pPr>
        <w:spacing w:after="0" w:line="240" w:lineRule="auto"/>
      </w:pPr>
      <w:r>
        <w:separator/>
      </w:r>
    </w:p>
  </w:footnote>
  <w:footnote w:type="continuationSeparator" w:id="0">
    <w:p w:rsidR="000E07F2" w:rsidRDefault="000E07F2" w:rsidP="00907A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2D0" w:rsidRPr="00F67A55" w:rsidRDefault="004F32D0" w:rsidP="00907AE2">
    <w:pPr>
      <w:pStyle w:val="Kopfzeile"/>
      <w:jc w:val="right"/>
      <w:rPr>
        <w:rFonts w:ascii="Times New Roman" w:hAnsi="Times New Roman"/>
      </w:rPr>
    </w:pPr>
    <w:r w:rsidRPr="00F67A55">
      <w:rPr>
        <w:rFonts w:ascii="Times New Roman" w:hAnsi="Times New Roman"/>
      </w:rPr>
      <w:t>Universidad Mayor de San Simón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7932"/>
    <w:multiLevelType w:val="hybridMultilevel"/>
    <w:tmpl w:val="A1B4E1C2"/>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
    <w:nsid w:val="07BA1DD2"/>
    <w:multiLevelType w:val="multilevel"/>
    <w:tmpl w:val="62D048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7EE5FB9"/>
    <w:multiLevelType w:val="hybridMultilevel"/>
    <w:tmpl w:val="11924C7C"/>
    <w:lvl w:ilvl="0" w:tplc="8F227088">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0D32BA9"/>
    <w:multiLevelType w:val="hybridMultilevel"/>
    <w:tmpl w:val="B852AFE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2241A9A"/>
    <w:multiLevelType w:val="hybridMultilevel"/>
    <w:tmpl w:val="B74EDFF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7C767CC"/>
    <w:multiLevelType w:val="hybridMultilevel"/>
    <w:tmpl w:val="6106A9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8A65C92"/>
    <w:multiLevelType w:val="hybridMultilevel"/>
    <w:tmpl w:val="0BC26F4A"/>
    <w:lvl w:ilvl="0" w:tplc="8F0AE70A">
      <w:start w:val="1"/>
      <w:numFmt w:val="bullet"/>
      <w:lvlText w:val=""/>
      <w:lvlJc w:val="left"/>
      <w:pPr>
        <w:tabs>
          <w:tab w:val="num" w:pos="1134"/>
        </w:tabs>
        <w:ind w:left="1418" w:hanging="284"/>
      </w:pPr>
      <w:rPr>
        <w:rFonts w:ascii="Wingdings" w:hAnsi="Wingdings" w:hint="default"/>
      </w:rPr>
    </w:lvl>
    <w:lvl w:ilvl="1" w:tplc="BB728328">
      <w:start w:val="1"/>
      <w:numFmt w:val="lowerLetter"/>
      <w:lvlText w:val="%2)"/>
      <w:lvlJc w:val="left"/>
      <w:pPr>
        <w:tabs>
          <w:tab w:val="num" w:pos="720"/>
        </w:tabs>
        <w:ind w:left="720" w:hanging="363"/>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A4218B1"/>
    <w:multiLevelType w:val="hybridMultilevel"/>
    <w:tmpl w:val="A5FE6E9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AED36B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22BE1898"/>
    <w:multiLevelType w:val="hybridMultilevel"/>
    <w:tmpl w:val="4FB41F4E"/>
    <w:lvl w:ilvl="0" w:tplc="4C52511E">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34259A7"/>
    <w:multiLevelType w:val="hybridMultilevel"/>
    <w:tmpl w:val="36FE0D56"/>
    <w:lvl w:ilvl="0" w:tplc="AAA8839A">
      <w:start w:val="1"/>
      <w:numFmt w:val="bullet"/>
      <w:lvlText w:val=""/>
      <w:lvlJc w:val="left"/>
      <w:pPr>
        <w:tabs>
          <w:tab w:val="num" w:pos="1134"/>
        </w:tabs>
        <w:ind w:left="1418" w:hanging="284"/>
      </w:pPr>
      <w:rPr>
        <w:rFonts w:ascii="Wingdings" w:hAnsi="Wingdings" w:hint="default"/>
      </w:rPr>
    </w:lvl>
    <w:lvl w:ilvl="1" w:tplc="400A0003" w:tentative="1">
      <w:start w:val="1"/>
      <w:numFmt w:val="bullet"/>
      <w:lvlText w:val="o"/>
      <w:lvlJc w:val="left"/>
      <w:pPr>
        <w:tabs>
          <w:tab w:val="num" w:pos="1440"/>
        </w:tabs>
        <w:ind w:left="1440" w:hanging="360"/>
      </w:pPr>
      <w:rPr>
        <w:rFonts w:ascii="Courier New" w:hAnsi="Courier New" w:cs="Courier New" w:hint="default"/>
      </w:rPr>
    </w:lvl>
    <w:lvl w:ilvl="2" w:tplc="400A0005" w:tentative="1">
      <w:start w:val="1"/>
      <w:numFmt w:val="bullet"/>
      <w:lvlText w:val=""/>
      <w:lvlJc w:val="left"/>
      <w:pPr>
        <w:tabs>
          <w:tab w:val="num" w:pos="2160"/>
        </w:tabs>
        <w:ind w:left="2160" w:hanging="360"/>
      </w:pPr>
      <w:rPr>
        <w:rFonts w:ascii="Wingdings" w:hAnsi="Wingdings" w:hint="default"/>
      </w:rPr>
    </w:lvl>
    <w:lvl w:ilvl="3" w:tplc="400A0001" w:tentative="1">
      <w:start w:val="1"/>
      <w:numFmt w:val="bullet"/>
      <w:lvlText w:val=""/>
      <w:lvlJc w:val="left"/>
      <w:pPr>
        <w:tabs>
          <w:tab w:val="num" w:pos="2880"/>
        </w:tabs>
        <w:ind w:left="2880" w:hanging="360"/>
      </w:pPr>
      <w:rPr>
        <w:rFonts w:ascii="Symbol" w:hAnsi="Symbol" w:hint="default"/>
      </w:rPr>
    </w:lvl>
    <w:lvl w:ilvl="4" w:tplc="400A0003" w:tentative="1">
      <w:start w:val="1"/>
      <w:numFmt w:val="bullet"/>
      <w:lvlText w:val="o"/>
      <w:lvlJc w:val="left"/>
      <w:pPr>
        <w:tabs>
          <w:tab w:val="num" w:pos="3600"/>
        </w:tabs>
        <w:ind w:left="3600" w:hanging="360"/>
      </w:pPr>
      <w:rPr>
        <w:rFonts w:ascii="Courier New" w:hAnsi="Courier New" w:cs="Courier New" w:hint="default"/>
      </w:rPr>
    </w:lvl>
    <w:lvl w:ilvl="5" w:tplc="400A0005" w:tentative="1">
      <w:start w:val="1"/>
      <w:numFmt w:val="bullet"/>
      <w:lvlText w:val=""/>
      <w:lvlJc w:val="left"/>
      <w:pPr>
        <w:tabs>
          <w:tab w:val="num" w:pos="4320"/>
        </w:tabs>
        <w:ind w:left="4320" w:hanging="360"/>
      </w:pPr>
      <w:rPr>
        <w:rFonts w:ascii="Wingdings" w:hAnsi="Wingdings" w:hint="default"/>
      </w:rPr>
    </w:lvl>
    <w:lvl w:ilvl="6" w:tplc="400A0001" w:tentative="1">
      <w:start w:val="1"/>
      <w:numFmt w:val="bullet"/>
      <w:lvlText w:val=""/>
      <w:lvlJc w:val="left"/>
      <w:pPr>
        <w:tabs>
          <w:tab w:val="num" w:pos="5040"/>
        </w:tabs>
        <w:ind w:left="5040" w:hanging="360"/>
      </w:pPr>
      <w:rPr>
        <w:rFonts w:ascii="Symbol" w:hAnsi="Symbol" w:hint="default"/>
      </w:rPr>
    </w:lvl>
    <w:lvl w:ilvl="7" w:tplc="400A0003" w:tentative="1">
      <w:start w:val="1"/>
      <w:numFmt w:val="bullet"/>
      <w:lvlText w:val="o"/>
      <w:lvlJc w:val="left"/>
      <w:pPr>
        <w:tabs>
          <w:tab w:val="num" w:pos="5760"/>
        </w:tabs>
        <w:ind w:left="5760" w:hanging="360"/>
      </w:pPr>
      <w:rPr>
        <w:rFonts w:ascii="Courier New" w:hAnsi="Courier New" w:cs="Courier New" w:hint="default"/>
      </w:rPr>
    </w:lvl>
    <w:lvl w:ilvl="8" w:tplc="400A0005" w:tentative="1">
      <w:start w:val="1"/>
      <w:numFmt w:val="bullet"/>
      <w:lvlText w:val=""/>
      <w:lvlJc w:val="left"/>
      <w:pPr>
        <w:tabs>
          <w:tab w:val="num" w:pos="6480"/>
        </w:tabs>
        <w:ind w:left="6480" w:hanging="360"/>
      </w:pPr>
      <w:rPr>
        <w:rFonts w:ascii="Wingdings" w:hAnsi="Wingdings" w:hint="default"/>
      </w:rPr>
    </w:lvl>
  </w:abstractNum>
  <w:abstractNum w:abstractNumId="11">
    <w:nsid w:val="2C197E87"/>
    <w:multiLevelType w:val="hybridMultilevel"/>
    <w:tmpl w:val="F4A4D6D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E621FE1"/>
    <w:multiLevelType w:val="hybridMultilevel"/>
    <w:tmpl w:val="AA342A9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2FB7C2B"/>
    <w:multiLevelType w:val="hybridMultilevel"/>
    <w:tmpl w:val="9128473E"/>
    <w:lvl w:ilvl="0" w:tplc="0AA6E9BC">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ED2372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44F407F4"/>
    <w:multiLevelType w:val="multilevel"/>
    <w:tmpl w:val="B5FAB2A8"/>
    <w:lvl w:ilvl="0">
      <w:start w:val="1"/>
      <w:numFmt w:val="bullet"/>
      <w:lvlText w:val=""/>
      <w:lvlJc w:val="left"/>
      <w:pPr>
        <w:tabs>
          <w:tab w:val="num" w:pos="1134"/>
        </w:tabs>
        <w:ind w:left="1418"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5133B86"/>
    <w:multiLevelType w:val="hybridMultilevel"/>
    <w:tmpl w:val="F2A898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A2405D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4DF62D97"/>
    <w:multiLevelType w:val="hybridMultilevel"/>
    <w:tmpl w:val="0A746E72"/>
    <w:lvl w:ilvl="0" w:tplc="E2F2F21C">
      <w:start w:val="1"/>
      <w:numFmt w:val="bullet"/>
      <w:lvlText w:val=""/>
      <w:lvlJc w:val="left"/>
      <w:pPr>
        <w:tabs>
          <w:tab w:val="num" w:pos="1134"/>
        </w:tabs>
        <w:ind w:left="1418" w:hanging="284"/>
      </w:pPr>
      <w:rPr>
        <w:rFonts w:ascii="Wingdings" w:hAnsi="Wingdings" w:hint="default"/>
      </w:rPr>
    </w:lvl>
    <w:lvl w:ilvl="1" w:tplc="400A0003" w:tentative="1">
      <w:start w:val="1"/>
      <w:numFmt w:val="bullet"/>
      <w:lvlText w:val="o"/>
      <w:lvlJc w:val="left"/>
      <w:pPr>
        <w:tabs>
          <w:tab w:val="num" w:pos="1440"/>
        </w:tabs>
        <w:ind w:left="1440" w:hanging="360"/>
      </w:pPr>
      <w:rPr>
        <w:rFonts w:ascii="Courier New" w:hAnsi="Courier New" w:cs="Courier New" w:hint="default"/>
      </w:rPr>
    </w:lvl>
    <w:lvl w:ilvl="2" w:tplc="400A0005" w:tentative="1">
      <w:start w:val="1"/>
      <w:numFmt w:val="bullet"/>
      <w:lvlText w:val=""/>
      <w:lvlJc w:val="left"/>
      <w:pPr>
        <w:tabs>
          <w:tab w:val="num" w:pos="2160"/>
        </w:tabs>
        <w:ind w:left="2160" w:hanging="360"/>
      </w:pPr>
      <w:rPr>
        <w:rFonts w:ascii="Wingdings" w:hAnsi="Wingdings" w:hint="default"/>
      </w:rPr>
    </w:lvl>
    <w:lvl w:ilvl="3" w:tplc="400A0001" w:tentative="1">
      <w:start w:val="1"/>
      <w:numFmt w:val="bullet"/>
      <w:lvlText w:val=""/>
      <w:lvlJc w:val="left"/>
      <w:pPr>
        <w:tabs>
          <w:tab w:val="num" w:pos="2880"/>
        </w:tabs>
        <w:ind w:left="2880" w:hanging="360"/>
      </w:pPr>
      <w:rPr>
        <w:rFonts w:ascii="Symbol" w:hAnsi="Symbol" w:hint="default"/>
      </w:rPr>
    </w:lvl>
    <w:lvl w:ilvl="4" w:tplc="400A0003" w:tentative="1">
      <w:start w:val="1"/>
      <w:numFmt w:val="bullet"/>
      <w:lvlText w:val="o"/>
      <w:lvlJc w:val="left"/>
      <w:pPr>
        <w:tabs>
          <w:tab w:val="num" w:pos="3600"/>
        </w:tabs>
        <w:ind w:left="3600" w:hanging="360"/>
      </w:pPr>
      <w:rPr>
        <w:rFonts w:ascii="Courier New" w:hAnsi="Courier New" w:cs="Courier New" w:hint="default"/>
      </w:rPr>
    </w:lvl>
    <w:lvl w:ilvl="5" w:tplc="400A0005" w:tentative="1">
      <w:start w:val="1"/>
      <w:numFmt w:val="bullet"/>
      <w:lvlText w:val=""/>
      <w:lvlJc w:val="left"/>
      <w:pPr>
        <w:tabs>
          <w:tab w:val="num" w:pos="4320"/>
        </w:tabs>
        <w:ind w:left="4320" w:hanging="360"/>
      </w:pPr>
      <w:rPr>
        <w:rFonts w:ascii="Wingdings" w:hAnsi="Wingdings" w:hint="default"/>
      </w:rPr>
    </w:lvl>
    <w:lvl w:ilvl="6" w:tplc="400A0001" w:tentative="1">
      <w:start w:val="1"/>
      <w:numFmt w:val="bullet"/>
      <w:lvlText w:val=""/>
      <w:lvlJc w:val="left"/>
      <w:pPr>
        <w:tabs>
          <w:tab w:val="num" w:pos="5040"/>
        </w:tabs>
        <w:ind w:left="5040" w:hanging="360"/>
      </w:pPr>
      <w:rPr>
        <w:rFonts w:ascii="Symbol" w:hAnsi="Symbol" w:hint="default"/>
      </w:rPr>
    </w:lvl>
    <w:lvl w:ilvl="7" w:tplc="400A0003" w:tentative="1">
      <w:start w:val="1"/>
      <w:numFmt w:val="bullet"/>
      <w:lvlText w:val="o"/>
      <w:lvlJc w:val="left"/>
      <w:pPr>
        <w:tabs>
          <w:tab w:val="num" w:pos="5760"/>
        </w:tabs>
        <w:ind w:left="5760" w:hanging="360"/>
      </w:pPr>
      <w:rPr>
        <w:rFonts w:ascii="Courier New" w:hAnsi="Courier New" w:cs="Courier New" w:hint="default"/>
      </w:rPr>
    </w:lvl>
    <w:lvl w:ilvl="8" w:tplc="400A0005" w:tentative="1">
      <w:start w:val="1"/>
      <w:numFmt w:val="bullet"/>
      <w:lvlText w:val=""/>
      <w:lvlJc w:val="left"/>
      <w:pPr>
        <w:tabs>
          <w:tab w:val="num" w:pos="6480"/>
        </w:tabs>
        <w:ind w:left="6480" w:hanging="360"/>
      </w:pPr>
      <w:rPr>
        <w:rFonts w:ascii="Wingdings" w:hAnsi="Wingdings" w:hint="default"/>
      </w:rPr>
    </w:lvl>
  </w:abstractNum>
  <w:abstractNum w:abstractNumId="19">
    <w:nsid w:val="53BC1345"/>
    <w:multiLevelType w:val="hybridMultilevel"/>
    <w:tmpl w:val="AA32D34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D8806F9"/>
    <w:multiLevelType w:val="hybridMultilevel"/>
    <w:tmpl w:val="8280D2D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5036985"/>
    <w:multiLevelType w:val="hybridMultilevel"/>
    <w:tmpl w:val="29CE298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8735BF6"/>
    <w:multiLevelType w:val="hybridMultilevel"/>
    <w:tmpl w:val="BEBA54E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9343B6D"/>
    <w:multiLevelType w:val="hybridMultilevel"/>
    <w:tmpl w:val="2FD2F2A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2353F8"/>
    <w:multiLevelType w:val="hybridMultilevel"/>
    <w:tmpl w:val="0532B1C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30677B8"/>
    <w:multiLevelType w:val="singleLevel"/>
    <w:tmpl w:val="50F66C8A"/>
    <w:lvl w:ilvl="0">
      <w:start w:val="1"/>
      <w:numFmt w:val="decimal"/>
      <w:lvlText w:val="%1)"/>
      <w:lvlJc w:val="left"/>
      <w:pPr>
        <w:tabs>
          <w:tab w:val="num" w:pos="1069"/>
        </w:tabs>
        <w:ind w:left="1069" w:hanging="360"/>
      </w:pPr>
      <w:rPr>
        <w:rFonts w:hint="default"/>
      </w:rPr>
    </w:lvl>
  </w:abstractNum>
  <w:num w:numId="1">
    <w:abstractNumId w:val="1"/>
  </w:num>
  <w:num w:numId="2">
    <w:abstractNumId w:val="6"/>
  </w:num>
  <w:num w:numId="3">
    <w:abstractNumId w:val="9"/>
  </w:num>
  <w:num w:numId="4">
    <w:abstractNumId w:val="2"/>
  </w:num>
  <w:num w:numId="5">
    <w:abstractNumId w:val="10"/>
  </w:num>
  <w:num w:numId="6">
    <w:abstractNumId w:val="18"/>
  </w:num>
  <w:num w:numId="7">
    <w:abstractNumId w:val="15"/>
  </w:num>
  <w:num w:numId="8">
    <w:abstractNumId w:val="21"/>
  </w:num>
  <w:num w:numId="9">
    <w:abstractNumId w:val="0"/>
  </w:num>
  <w:num w:numId="10">
    <w:abstractNumId w:val="12"/>
  </w:num>
  <w:num w:numId="11">
    <w:abstractNumId w:val="22"/>
  </w:num>
  <w:num w:numId="12">
    <w:abstractNumId w:val="19"/>
  </w:num>
  <w:num w:numId="13">
    <w:abstractNumId w:val="24"/>
  </w:num>
  <w:num w:numId="14">
    <w:abstractNumId w:val="25"/>
  </w:num>
  <w:num w:numId="15">
    <w:abstractNumId w:val="14"/>
  </w:num>
  <w:num w:numId="16">
    <w:abstractNumId w:val="17"/>
  </w:num>
  <w:num w:numId="17">
    <w:abstractNumId w:val="8"/>
  </w:num>
  <w:num w:numId="18">
    <w:abstractNumId w:val="5"/>
  </w:num>
  <w:num w:numId="19">
    <w:abstractNumId w:val="4"/>
  </w:num>
  <w:num w:numId="20">
    <w:abstractNumId w:val="20"/>
  </w:num>
  <w:num w:numId="21">
    <w:abstractNumId w:val="3"/>
  </w:num>
  <w:num w:numId="22">
    <w:abstractNumId w:val="23"/>
  </w:num>
  <w:num w:numId="23">
    <w:abstractNumId w:val="16"/>
  </w:num>
  <w:num w:numId="24">
    <w:abstractNumId w:val="13"/>
  </w:num>
  <w:num w:numId="25">
    <w:abstractNumId w:val="11"/>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455E9"/>
    <w:rsid w:val="000129D6"/>
    <w:rsid w:val="00012E3D"/>
    <w:rsid w:val="0003554D"/>
    <w:rsid w:val="00036E34"/>
    <w:rsid w:val="0003745B"/>
    <w:rsid w:val="0003790A"/>
    <w:rsid w:val="000411C8"/>
    <w:rsid w:val="0004175D"/>
    <w:rsid w:val="00043943"/>
    <w:rsid w:val="00050FD6"/>
    <w:rsid w:val="000522AF"/>
    <w:rsid w:val="0005678F"/>
    <w:rsid w:val="000604F1"/>
    <w:rsid w:val="00063817"/>
    <w:rsid w:val="000653AE"/>
    <w:rsid w:val="00066F43"/>
    <w:rsid w:val="00070D58"/>
    <w:rsid w:val="000835D6"/>
    <w:rsid w:val="000858F1"/>
    <w:rsid w:val="000905DF"/>
    <w:rsid w:val="00093D23"/>
    <w:rsid w:val="000A5D0A"/>
    <w:rsid w:val="000B04BE"/>
    <w:rsid w:val="000C7C9A"/>
    <w:rsid w:val="000D354C"/>
    <w:rsid w:val="000D6DF3"/>
    <w:rsid w:val="000E07F2"/>
    <w:rsid w:val="000E623A"/>
    <w:rsid w:val="000F2182"/>
    <w:rsid w:val="001017BB"/>
    <w:rsid w:val="00117504"/>
    <w:rsid w:val="00127D0A"/>
    <w:rsid w:val="001348E9"/>
    <w:rsid w:val="00134EB1"/>
    <w:rsid w:val="00143F6F"/>
    <w:rsid w:val="00147FBD"/>
    <w:rsid w:val="0017402E"/>
    <w:rsid w:val="00177B54"/>
    <w:rsid w:val="00177EA7"/>
    <w:rsid w:val="00190820"/>
    <w:rsid w:val="00190EC2"/>
    <w:rsid w:val="001A4C4B"/>
    <w:rsid w:val="001A7A78"/>
    <w:rsid w:val="001C3FB9"/>
    <w:rsid w:val="001D02E1"/>
    <w:rsid w:val="001D3312"/>
    <w:rsid w:val="001D45BD"/>
    <w:rsid w:val="001E4616"/>
    <w:rsid w:val="001E566C"/>
    <w:rsid w:val="001F3F90"/>
    <w:rsid w:val="001F6B19"/>
    <w:rsid w:val="001F6F2D"/>
    <w:rsid w:val="002016AD"/>
    <w:rsid w:val="002073C6"/>
    <w:rsid w:val="00217FF6"/>
    <w:rsid w:val="00226C5D"/>
    <w:rsid w:val="00235E54"/>
    <w:rsid w:val="0024062A"/>
    <w:rsid w:val="00246B4B"/>
    <w:rsid w:val="002559D4"/>
    <w:rsid w:val="00265923"/>
    <w:rsid w:val="00267E67"/>
    <w:rsid w:val="00282CD0"/>
    <w:rsid w:val="00285DA1"/>
    <w:rsid w:val="00292AFC"/>
    <w:rsid w:val="002A1F81"/>
    <w:rsid w:val="002A2495"/>
    <w:rsid w:val="002A3ECF"/>
    <w:rsid w:val="002A446C"/>
    <w:rsid w:val="002C1B9F"/>
    <w:rsid w:val="002C3633"/>
    <w:rsid w:val="002D1C04"/>
    <w:rsid w:val="002D3F07"/>
    <w:rsid w:val="002E264E"/>
    <w:rsid w:val="002E42FD"/>
    <w:rsid w:val="002E5FBE"/>
    <w:rsid w:val="002F0CFA"/>
    <w:rsid w:val="002F36BA"/>
    <w:rsid w:val="002F384F"/>
    <w:rsid w:val="002F6048"/>
    <w:rsid w:val="002F6946"/>
    <w:rsid w:val="00302631"/>
    <w:rsid w:val="00306EDB"/>
    <w:rsid w:val="00330541"/>
    <w:rsid w:val="003306B9"/>
    <w:rsid w:val="00341C3B"/>
    <w:rsid w:val="003455E9"/>
    <w:rsid w:val="0035659B"/>
    <w:rsid w:val="00361EA7"/>
    <w:rsid w:val="003639E6"/>
    <w:rsid w:val="0036420B"/>
    <w:rsid w:val="00365D74"/>
    <w:rsid w:val="003778B5"/>
    <w:rsid w:val="003831E2"/>
    <w:rsid w:val="0038650D"/>
    <w:rsid w:val="0039162B"/>
    <w:rsid w:val="00391F1B"/>
    <w:rsid w:val="00394761"/>
    <w:rsid w:val="003A7F6C"/>
    <w:rsid w:val="003B03FF"/>
    <w:rsid w:val="003E2270"/>
    <w:rsid w:val="003E2CFF"/>
    <w:rsid w:val="003F2C02"/>
    <w:rsid w:val="003F59D8"/>
    <w:rsid w:val="003F5CE6"/>
    <w:rsid w:val="003F609F"/>
    <w:rsid w:val="0041280E"/>
    <w:rsid w:val="00412B85"/>
    <w:rsid w:val="004237F1"/>
    <w:rsid w:val="004344E1"/>
    <w:rsid w:val="00450810"/>
    <w:rsid w:val="00451CD7"/>
    <w:rsid w:val="00454E51"/>
    <w:rsid w:val="0045655C"/>
    <w:rsid w:val="00462166"/>
    <w:rsid w:val="00464804"/>
    <w:rsid w:val="00467090"/>
    <w:rsid w:val="004671AC"/>
    <w:rsid w:val="004803EC"/>
    <w:rsid w:val="00482822"/>
    <w:rsid w:val="00484104"/>
    <w:rsid w:val="00485E9A"/>
    <w:rsid w:val="00492187"/>
    <w:rsid w:val="00496DE8"/>
    <w:rsid w:val="004C10A4"/>
    <w:rsid w:val="004C2BB8"/>
    <w:rsid w:val="004C357C"/>
    <w:rsid w:val="004D2573"/>
    <w:rsid w:val="004D4E49"/>
    <w:rsid w:val="004E154D"/>
    <w:rsid w:val="004F32D0"/>
    <w:rsid w:val="0050072F"/>
    <w:rsid w:val="00504002"/>
    <w:rsid w:val="005118A1"/>
    <w:rsid w:val="00515DA9"/>
    <w:rsid w:val="00516427"/>
    <w:rsid w:val="00521FDB"/>
    <w:rsid w:val="00524BE7"/>
    <w:rsid w:val="00530968"/>
    <w:rsid w:val="005325F5"/>
    <w:rsid w:val="005525D3"/>
    <w:rsid w:val="00563E5E"/>
    <w:rsid w:val="00564160"/>
    <w:rsid w:val="005645C7"/>
    <w:rsid w:val="005678CF"/>
    <w:rsid w:val="00571017"/>
    <w:rsid w:val="005752B8"/>
    <w:rsid w:val="00596B10"/>
    <w:rsid w:val="005A2380"/>
    <w:rsid w:val="005B63D1"/>
    <w:rsid w:val="005C0BCB"/>
    <w:rsid w:val="005C1CC7"/>
    <w:rsid w:val="005C3F91"/>
    <w:rsid w:val="005F0521"/>
    <w:rsid w:val="005F25FA"/>
    <w:rsid w:val="005F74CC"/>
    <w:rsid w:val="00610A0D"/>
    <w:rsid w:val="0061693C"/>
    <w:rsid w:val="0062765A"/>
    <w:rsid w:val="00630509"/>
    <w:rsid w:val="00631C80"/>
    <w:rsid w:val="0063606C"/>
    <w:rsid w:val="00642729"/>
    <w:rsid w:val="00643460"/>
    <w:rsid w:val="0064790B"/>
    <w:rsid w:val="006501F1"/>
    <w:rsid w:val="0065196C"/>
    <w:rsid w:val="00652FE1"/>
    <w:rsid w:val="00664465"/>
    <w:rsid w:val="006652DC"/>
    <w:rsid w:val="0067244D"/>
    <w:rsid w:val="00686866"/>
    <w:rsid w:val="006936C4"/>
    <w:rsid w:val="00697B39"/>
    <w:rsid w:val="006C041C"/>
    <w:rsid w:val="006C26BD"/>
    <w:rsid w:val="006C39A8"/>
    <w:rsid w:val="006D23AA"/>
    <w:rsid w:val="006E403F"/>
    <w:rsid w:val="006F1C9A"/>
    <w:rsid w:val="006F297A"/>
    <w:rsid w:val="00710CBE"/>
    <w:rsid w:val="0071204E"/>
    <w:rsid w:val="00717154"/>
    <w:rsid w:val="00722C74"/>
    <w:rsid w:val="00724866"/>
    <w:rsid w:val="007326CD"/>
    <w:rsid w:val="007515EC"/>
    <w:rsid w:val="0075408C"/>
    <w:rsid w:val="00755B8B"/>
    <w:rsid w:val="007619F1"/>
    <w:rsid w:val="007622F4"/>
    <w:rsid w:val="00763B27"/>
    <w:rsid w:val="00765054"/>
    <w:rsid w:val="00775D4D"/>
    <w:rsid w:val="007904F8"/>
    <w:rsid w:val="007978F1"/>
    <w:rsid w:val="00797DF1"/>
    <w:rsid w:val="007A3287"/>
    <w:rsid w:val="007A3CC0"/>
    <w:rsid w:val="007B28EC"/>
    <w:rsid w:val="007C404D"/>
    <w:rsid w:val="007C569B"/>
    <w:rsid w:val="007D191F"/>
    <w:rsid w:val="007D3938"/>
    <w:rsid w:val="007D4F7C"/>
    <w:rsid w:val="007E1ACE"/>
    <w:rsid w:val="007E403B"/>
    <w:rsid w:val="007E7A6E"/>
    <w:rsid w:val="007F2206"/>
    <w:rsid w:val="007F573E"/>
    <w:rsid w:val="0080115B"/>
    <w:rsid w:val="00803D0F"/>
    <w:rsid w:val="008046F7"/>
    <w:rsid w:val="00807EBC"/>
    <w:rsid w:val="00813532"/>
    <w:rsid w:val="00813EB7"/>
    <w:rsid w:val="00816978"/>
    <w:rsid w:val="00821F4A"/>
    <w:rsid w:val="00824885"/>
    <w:rsid w:val="00830A7D"/>
    <w:rsid w:val="00833849"/>
    <w:rsid w:val="008421CC"/>
    <w:rsid w:val="00844BFD"/>
    <w:rsid w:val="008523E6"/>
    <w:rsid w:val="00860BD5"/>
    <w:rsid w:val="008809DF"/>
    <w:rsid w:val="00887E5E"/>
    <w:rsid w:val="0089009D"/>
    <w:rsid w:val="0089249E"/>
    <w:rsid w:val="0089378B"/>
    <w:rsid w:val="008A12F3"/>
    <w:rsid w:val="008A6779"/>
    <w:rsid w:val="008A7098"/>
    <w:rsid w:val="008B0142"/>
    <w:rsid w:val="008B2228"/>
    <w:rsid w:val="008C077F"/>
    <w:rsid w:val="008C105E"/>
    <w:rsid w:val="008C21C5"/>
    <w:rsid w:val="008C5B8D"/>
    <w:rsid w:val="008C687C"/>
    <w:rsid w:val="008D2189"/>
    <w:rsid w:val="008D551D"/>
    <w:rsid w:val="008E19AD"/>
    <w:rsid w:val="008E33B2"/>
    <w:rsid w:val="008E5877"/>
    <w:rsid w:val="008E7B23"/>
    <w:rsid w:val="008F475A"/>
    <w:rsid w:val="008F6C21"/>
    <w:rsid w:val="008F6E98"/>
    <w:rsid w:val="008F74E6"/>
    <w:rsid w:val="008F79C5"/>
    <w:rsid w:val="008F7F4D"/>
    <w:rsid w:val="00902664"/>
    <w:rsid w:val="009031AA"/>
    <w:rsid w:val="00906F12"/>
    <w:rsid w:val="00907AE2"/>
    <w:rsid w:val="009103CB"/>
    <w:rsid w:val="009144FC"/>
    <w:rsid w:val="00916EA5"/>
    <w:rsid w:val="009219EB"/>
    <w:rsid w:val="00925417"/>
    <w:rsid w:val="00927798"/>
    <w:rsid w:val="00940F9D"/>
    <w:rsid w:val="00941F75"/>
    <w:rsid w:val="00953956"/>
    <w:rsid w:val="009616B2"/>
    <w:rsid w:val="00965D95"/>
    <w:rsid w:val="00967463"/>
    <w:rsid w:val="00970096"/>
    <w:rsid w:val="00983D7B"/>
    <w:rsid w:val="00984C27"/>
    <w:rsid w:val="0099066C"/>
    <w:rsid w:val="00994468"/>
    <w:rsid w:val="00996C58"/>
    <w:rsid w:val="009A6630"/>
    <w:rsid w:val="009B516E"/>
    <w:rsid w:val="009B6576"/>
    <w:rsid w:val="009C0D4A"/>
    <w:rsid w:val="009D56E3"/>
    <w:rsid w:val="009D5F1A"/>
    <w:rsid w:val="009D7FFC"/>
    <w:rsid w:val="009E012C"/>
    <w:rsid w:val="009E1750"/>
    <w:rsid w:val="009E7DF9"/>
    <w:rsid w:val="009F5F18"/>
    <w:rsid w:val="00A05D54"/>
    <w:rsid w:val="00A07B3C"/>
    <w:rsid w:val="00A14475"/>
    <w:rsid w:val="00A20D92"/>
    <w:rsid w:val="00A3466A"/>
    <w:rsid w:val="00A365B2"/>
    <w:rsid w:val="00A5049C"/>
    <w:rsid w:val="00A50DDD"/>
    <w:rsid w:val="00A57E3D"/>
    <w:rsid w:val="00A73BEA"/>
    <w:rsid w:val="00A949F5"/>
    <w:rsid w:val="00AA12DF"/>
    <w:rsid w:val="00AA5633"/>
    <w:rsid w:val="00AB7519"/>
    <w:rsid w:val="00AC35FB"/>
    <w:rsid w:val="00AC5031"/>
    <w:rsid w:val="00AC6DD9"/>
    <w:rsid w:val="00AD2967"/>
    <w:rsid w:val="00AD3612"/>
    <w:rsid w:val="00AE1FFC"/>
    <w:rsid w:val="00AE5B7E"/>
    <w:rsid w:val="00AE7A6A"/>
    <w:rsid w:val="00AF3A75"/>
    <w:rsid w:val="00AF63CE"/>
    <w:rsid w:val="00AF7C1D"/>
    <w:rsid w:val="00B13BBC"/>
    <w:rsid w:val="00B1573B"/>
    <w:rsid w:val="00B15EC3"/>
    <w:rsid w:val="00B35A81"/>
    <w:rsid w:val="00B47FD3"/>
    <w:rsid w:val="00B526D2"/>
    <w:rsid w:val="00B52E1E"/>
    <w:rsid w:val="00B57E7A"/>
    <w:rsid w:val="00B701FB"/>
    <w:rsid w:val="00B73422"/>
    <w:rsid w:val="00B73823"/>
    <w:rsid w:val="00B73DB0"/>
    <w:rsid w:val="00B760B3"/>
    <w:rsid w:val="00B76238"/>
    <w:rsid w:val="00B81677"/>
    <w:rsid w:val="00B83D1B"/>
    <w:rsid w:val="00B847CB"/>
    <w:rsid w:val="00B90EB5"/>
    <w:rsid w:val="00B92602"/>
    <w:rsid w:val="00B97DD6"/>
    <w:rsid w:val="00BA67FA"/>
    <w:rsid w:val="00BC5469"/>
    <w:rsid w:val="00BC6BAE"/>
    <w:rsid w:val="00BD4A1F"/>
    <w:rsid w:val="00BD66BE"/>
    <w:rsid w:val="00C042A4"/>
    <w:rsid w:val="00C11A1E"/>
    <w:rsid w:val="00C14EFC"/>
    <w:rsid w:val="00C1771F"/>
    <w:rsid w:val="00C23BE1"/>
    <w:rsid w:val="00C240B9"/>
    <w:rsid w:val="00C24368"/>
    <w:rsid w:val="00C2721D"/>
    <w:rsid w:val="00C52571"/>
    <w:rsid w:val="00C54335"/>
    <w:rsid w:val="00C55393"/>
    <w:rsid w:val="00C55A30"/>
    <w:rsid w:val="00C71EFF"/>
    <w:rsid w:val="00C76E22"/>
    <w:rsid w:val="00C82724"/>
    <w:rsid w:val="00CB71C5"/>
    <w:rsid w:val="00CB72B0"/>
    <w:rsid w:val="00CB7F99"/>
    <w:rsid w:val="00CC09B9"/>
    <w:rsid w:val="00CC39F5"/>
    <w:rsid w:val="00CC75B9"/>
    <w:rsid w:val="00CE0D73"/>
    <w:rsid w:val="00CE4D40"/>
    <w:rsid w:val="00CE4DDA"/>
    <w:rsid w:val="00CF1A53"/>
    <w:rsid w:val="00CF4F85"/>
    <w:rsid w:val="00CF624F"/>
    <w:rsid w:val="00D00E2A"/>
    <w:rsid w:val="00D04364"/>
    <w:rsid w:val="00D05241"/>
    <w:rsid w:val="00D22C9E"/>
    <w:rsid w:val="00D24EC1"/>
    <w:rsid w:val="00D3241B"/>
    <w:rsid w:val="00D50099"/>
    <w:rsid w:val="00D530A7"/>
    <w:rsid w:val="00D62A95"/>
    <w:rsid w:val="00D737F9"/>
    <w:rsid w:val="00D7543B"/>
    <w:rsid w:val="00D75697"/>
    <w:rsid w:val="00D93153"/>
    <w:rsid w:val="00D95CB9"/>
    <w:rsid w:val="00D977D3"/>
    <w:rsid w:val="00DA66B1"/>
    <w:rsid w:val="00DB1779"/>
    <w:rsid w:val="00DB5C97"/>
    <w:rsid w:val="00DC1960"/>
    <w:rsid w:val="00DC2039"/>
    <w:rsid w:val="00DC55D9"/>
    <w:rsid w:val="00DD4DD3"/>
    <w:rsid w:val="00DD7B91"/>
    <w:rsid w:val="00DD7BE5"/>
    <w:rsid w:val="00DE5258"/>
    <w:rsid w:val="00DF078E"/>
    <w:rsid w:val="00DF1330"/>
    <w:rsid w:val="00DF27D6"/>
    <w:rsid w:val="00DF3BDB"/>
    <w:rsid w:val="00DF6437"/>
    <w:rsid w:val="00E00519"/>
    <w:rsid w:val="00E0146E"/>
    <w:rsid w:val="00E11B8A"/>
    <w:rsid w:val="00E11F9B"/>
    <w:rsid w:val="00E13E10"/>
    <w:rsid w:val="00E2132D"/>
    <w:rsid w:val="00E214C4"/>
    <w:rsid w:val="00E40BE0"/>
    <w:rsid w:val="00E422CD"/>
    <w:rsid w:val="00E4313D"/>
    <w:rsid w:val="00E45992"/>
    <w:rsid w:val="00E46A35"/>
    <w:rsid w:val="00E51DAA"/>
    <w:rsid w:val="00E733CE"/>
    <w:rsid w:val="00E74DBE"/>
    <w:rsid w:val="00E755DF"/>
    <w:rsid w:val="00E75C65"/>
    <w:rsid w:val="00E81472"/>
    <w:rsid w:val="00EA0876"/>
    <w:rsid w:val="00EA1400"/>
    <w:rsid w:val="00EA1B38"/>
    <w:rsid w:val="00EA4E38"/>
    <w:rsid w:val="00EB0C04"/>
    <w:rsid w:val="00EB5EC5"/>
    <w:rsid w:val="00EC0BBA"/>
    <w:rsid w:val="00ED3B1B"/>
    <w:rsid w:val="00EE2E2A"/>
    <w:rsid w:val="00EE4C2D"/>
    <w:rsid w:val="00EF08A4"/>
    <w:rsid w:val="00F07A4D"/>
    <w:rsid w:val="00F10503"/>
    <w:rsid w:val="00F107A7"/>
    <w:rsid w:val="00F13913"/>
    <w:rsid w:val="00F13A07"/>
    <w:rsid w:val="00F14654"/>
    <w:rsid w:val="00F212A5"/>
    <w:rsid w:val="00F22680"/>
    <w:rsid w:val="00F249CE"/>
    <w:rsid w:val="00F45D4E"/>
    <w:rsid w:val="00F65310"/>
    <w:rsid w:val="00F65A50"/>
    <w:rsid w:val="00F675D4"/>
    <w:rsid w:val="00F67A55"/>
    <w:rsid w:val="00F71BAF"/>
    <w:rsid w:val="00F825F0"/>
    <w:rsid w:val="00F83657"/>
    <w:rsid w:val="00F84A33"/>
    <w:rsid w:val="00F87ED9"/>
    <w:rsid w:val="00F9079A"/>
    <w:rsid w:val="00F92596"/>
    <w:rsid w:val="00F943F9"/>
    <w:rsid w:val="00FA11D2"/>
    <w:rsid w:val="00FA1EEA"/>
    <w:rsid w:val="00FB3560"/>
    <w:rsid w:val="00FB38CC"/>
    <w:rsid w:val="00FB7635"/>
    <w:rsid w:val="00FC2E69"/>
    <w:rsid w:val="00FD3183"/>
    <w:rsid w:val="00FD3FF2"/>
    <w:rsid w:val="00FE153F"/>
    <w:rsid w:val="00FE3D88"/>
  </w:rsids>
  <m:mathPr>
    <m:mathFont m:val="Cambria Math"/>
    <m:brkBin m:val="before"/>
    <m:brkBinSub m:val="--"/>
    <m:smallFrac m:val="off"/>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5196C"/>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87E5E"/>
    <w:pPr>
      <w:spacing w:after="0" w:line="360" w:lineRule="auto"/>
      <w:jc w:val="both"/>
    </w:pPr>
    <w:rPr>
      <w:rFonts w:ascii="Times New Roman" w:eastAsia="Times New Roman" w:hAnsi="Times New Roman"/>
      <w:sz w:val="24"/>
      <w:szCs w:val="20"/>
      <w:lang w:val="es-BO" w:eastAsia="es-ES"/>
    </w:rPr>
  </w:style>
  <w:style w:type="character" w:customStyle="1" w:styleId="TextkrperZchn">
    <w:name w:val="Textkörper Zchn"/>
    <w:basedOn w:val="Absatz-Standardschriftart"/>
    <w:link w:val="Textkrper"/>
    <w:rsid w:val="00887E5E"/>
    <w:rPr>
      <w:rFonts w:ascii="Times New Roman" w:eastAsia="Times New Roman" w:hAnsi="Times New Roman" w:cs="Times New Roman"/>
      <w:sz w:val="24"/>
      <w:szCs w:val="20"/>
      <w:lang w:val="es-BO" w:eastAsia="es-ES"/>
    </w:rPr>
  </w:style>
  <w:style w:type="table" w:styleId="Tabellengitternetz">
    <w:name w:val="Table Grid"/>
    <w:basedOn w:val="NormaleTabelle"/>
    <w:rsid w:val="00887E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krper-Zeileneinzug">
    <w:name w:val="Body Text Indent"/>
    <w:basedOn w:val="Standard"/>
    <w:link w:val="Textkrper-ZeileneinzugZchn"/>
    <w:rsid w:val="00887E5E"/>
    <w:pPr>
      <w:tabs>
        <w:tab w:val="left" w:pos="-720"/>
        <w:tab w:val="left" w:pos="0"/>
        <w:tab w:val="left" w:pos="720"/>
        <w:tab w:val="left" w:pos="1440"/>
      </w:tabs>
      <w:suppressAutoHyphens/>
      <w:spacing w:after="0" w:line="240" w:lineRule="auto"/>
      <w:ind w:left="2160" w:hanging="2160"/>
      <w:jc w:val="both"/>
    </w:pPr>
    <w:rPr>
      <w:rFonts w:ascii="Arial" w:eastAsia="Times New Roman" w:hAnsi="Arial"/>
      <w:sz w:val="24"/>
      <w:szCs w:val="20"/>
      <w:lang w:val="es-ES_tradnl" w:eastAsia="es-ES"/>
    </w:rPr>
  </w:style>
  <w:style w:type="character" w:customStyle="1" w:styleId="Textkrper-ZeileneinzugZchn">
    <w:name w:val="Textkörper-Zeileneinzug Zchn"/>
    <w:basedOn w:val="Absatz-Standardschriftart"/>
    <w:link w:val="Textkrper-Zeileneinzug"/>
    <w:rsid w:val="00887E5E"/>
    <w:rPr>
      <w:rFonts w:ascii="Arial" w:eastAsia="Times New Roman" w:hAnsi="Arial" w:cs="Times New Roman"/>
      <w:sz w:val="24"/>
      <w:szCs w:val="20"/>
      <w:lang w:val="es-ES_tradnl" w:eastAsia="es-ES"/>
    </w:rPr>
  </w:style>
  <w:style w:type="paragraph" w:styleId="StandardWeb">
    <w:name w:val="Normal (Web)"/>
    <w:basedOn w:val="Standard"/>
    <w:rsid w:val="00887E5E"/>
    <w:pPr>
      <w:spacing w:before="100" w:beforeAutospacing="1" w:after="100" w:afterAutospacing="1" w:line="240" w:lineRule="auto"/>
    </w:pPr>
    <w:rPr>
      <w:rFonts w:ascii="Times New Roman" w:eastAsia="Times New Roman" w:hAnsi="Times New Roman"/>
      <w:sz w:val="24"/>
      <w:szCs w:val="24"/>
      <w:lang w:eastAsia="es-ES"/>
    </w:rPr>
  </w:style>
  <w:style w:type="paragraph" w:styleId="Sprechblasentext">
    <w:name w:val="Balloon Text"/>
    <w:basedOn w:val="Standard"/>
    <w:link w:val="SprechblasentextZchn"/>
    <w:uiPriority w:val="99"/>
    <w:semiHidden/>
    <w:unhideWhenUsed/>
    <w:rsid w:val="00887E5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7E5E"/>
    <w:rPr>
      <w:rFonts w:ascii="Tahoma" w:hAnsi="Tahoma" w:cs="Tahoma"/>
      <w:sz w:val="16"/>
      <w:szCs w:val="16"/>
    </w:rPr>
  </w:style>
  <w:style w:type="paragraph" w:styleId="Listenabsatz">
    <w:name w:val="List Paragraph"/>
    <w:basedOn w:val="Standard"/>
    <w:uiPriority w:val="34"/>
    <w:qFormat/>
    <w:rsid w:val="00887E5E"/>
    <w:pPr>
      <w:ind w:left="720"/>
      <w:contextualSpacing/>
    </w:pPr>
  </w:style>
  <w:style w:type="paragraph" w:styleId="Textkrper3">
    <w:name w:val="Body Text 3"/>
    <w:basedOn w:val="Standard"/>
    <w:link w:val="Textkrper3Zchn"/>
    <w:uiPriority w:val="99"/>
    <w:semiHidden/>
    <w:unhideWhenUsed/>
    <w:rsid w:val="008A12F3"/>
    <w:pPr>
      <w:spacing w:after="120"/>
    </w:pPr>
    <w:rPr>
      <w:sz w:val="16"/>
      <w:szCs w:val="16"/>
    </w:rPr>
  </w:style>
  <w:style w:type="character" w:customStyle="1" w:styleId="Textkrper3Zchn">
    <w:name w:val="Textkörper 3 Zchn"/>
    <w:basedOn w:val="Absatz-Standardschriftart"/>
    <w:link w:val="Textkrper3"/>
    <w:uiPriority w:val="99"/>
    <w:semiHidden/>
    <w:rsid w:val="008A12F3"/>
    <w:rPr>
      <w:sz w:val="16"/>
      <w:szCs w:val="16"/>
    </w:rPr>
  </w:style>
  <w:style w:type="paragraph" w:styleId="Kopfzeile">
    <w:name w:val="header"/>
    <w:basedOn w:val="Standard"/>
    <w:link w:val="KopfzeileZchn"/>
    <w:uiPriority w:val="99"/>
    <w:semiHidden/>
    <w:unhideWhenUsed/>
    <w:rsid w:val="00907AE2"/>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07AE2"/>
  </w:style>
  <w:style w:type="paragraph" w:styleId="Fuzeile">
    <w:name w:val="footer"/>
    <w:basedOn w:val="Standard"/>
    <w:link w:val="FuzeileZchn"/>
    <w:uiPriority w:val="99"/>
    <w:unhideWhenUsed/>
    <w:rsid w:val="00907AE2"/>
    <w:pPr>
      <w:tabs>
        <w:tab w:val="center" w:pos="4252"/>
        <w:tab w:val="right" w:pos="8504"/>
      </w:tabs>
      <w:spacing w:after="0" w:line="240" w:lineRule="auto"/>
    </w:pPr>
  </w:style>
  <w:style w:type="character" w:customStyle="1" w:styleId="FuzeileZchn">
    <w:name w:val="Fußzeile Zchn"/>
    <w:basedOn w:val="Absatz-Standardschriftart"/>
    <w:link w:val="Fuzeile"/>
    <w:uiPriority w:val="99"/>
    <w:rsid w:val="00907AE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image" Target="media/image68.wmf"/><Relationship Id="rId138" Type="http://schemas.openxmlformats.org/officeDocument/2006/relationships/oleObject" Target="embeddings/oleObject61.bin"/><Relationship Id="rId154"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image" Target="media/image62.wmf"/><Relationship Id="rId128" Type="http://schemas.openxmlformats.org/officeDocument/2006/relationships/image" Target="media/image65.png"/><Relationship Id="rId144" Type="http://schemas.openxmlformats.org/officeDocument/2006/relationships/image" Target="media/image74.png"/><Relationship Id="rId149" Type="http://schemas.openxmlformats.org/officeDocument/2006/relationships/image" Target="media/image77.wmf"/><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2.bin"/><Relationship Id="rId22" Type="http://schemas.openxmlformats.org/officeDocument/2006/relationships/oleObject" Target="embeddings/oleObject6.bin"/><Relationship Id="rId27"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image" Target="media/image56.png"/><Relationship Id="rId118" Type="http://schemas.openxmlformats.org/officeDocument/2006/relationships/oleObject" Target="embeddings/oleObject52.bin"/><Relationship Id="rId134" Type="http://schemas.openxmlformats.org/officeDocument/2006/relationships/oleObject" Target="embeddings/oleObject59.bin"/><Relationship Id="rId139" Type="http://schemas.openxmlformats.org/officeDocument/2006/relationships/image" Target="media/image71.wmf"/><Relationship Id="rId80" Type="http://schemas.openxmlformats.org/officeDocument/2006/relationships/image" Target="media/image39.wmf"/><Relationship Id="rId85" Type="http://schemas.openxmlformats.org/officeDocument/2006/relationships/oleObject" Target="embeddings/oleObject37.bin"/><Relationship Id="rId150" Type="http://schemas.openxmlformats.org/officeDocument/2006/relationships/oleObject" Target="embeddings/oleObject66.bin"/><Relationship Id="rId155"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6.bin"/><Relationship Id="rId108" Type="http://schemas.openxmlformats.org/officeDocument/2006/relationships/image" Target="media/image53.wmf"/><Relationship Id="rId116" Type="http://schemas.openxmlformats.org/officeDocument/2006/relationships/oleObject" Target="embeddings/oleObject51.bin"/><Relationship Id="rId124" Type="http://schemas.openxmlformats.org/officeDocument/2006/relationships/oleObject" Target="embeddings/oleObject55.bin"/><Relationship Id="rId129" Type="http://schemas.openxmlformats.org/officeDocument/2006/relationships/image" Target="media/image66.wmf"/><Relationship Id="rId137" Type="http://schemas.openxmlformats.org/officeDocument/2006/relationships/image" Target="media/image70.wmf"/><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3.wmf"/><Relationship Id="rId91" Type="http://schemas.openxmlformats.org/officeDocument/2006/relationships/oleObject" Target="embeddings/oleObject40.bin"/><Relationship Id="rId96" Type="http://schemas.openxmlformats.org/officeDocument/2006/relationships/image" Target="media/image47.wmf"/><Relationship Id="rId111" Type="http://schemas.openxmlformats.org/officeDocument/2006/relationships/image" Target="media/image55.wmf"/><Relationship Id="rId132" Type="http://schemas.openxmlformats.org/officeDocument/2006/relationships/oleObject" Target="embeddings/oleObject58.bin"/><Relationship Id="rId140" Type="http://schemas.openxmlformats.org/officeDocument/2006/relationships/oleObject" Target="embeddings/oleObject62.bin"/><Relationship Id="rId145" Type="http://schemas.openxmlformats.org/officeDocument/2006/relationships/image" Target="media/image75.wmf"/><Relationship Id="rId15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2.wmf"/><Relationship Id="rId114" Type="http://schemas.openxmlformats.org/officeDocument/2006/relationships/image" Target="media/image57.png"/><Relationship Id="rId119" Type="http://schemas.openxmlformats.org/officeDocument/2006/relationships/image" Target="media/image60.wmf"/><Relationship Id="rId127" Type="http://schemas.openxmlformats.org/officeDocument/2006/relationships/image" Target="media/image64.png"/><Relationship Id="rId10" Type="http://schemas.openxmlformats.org/officeDocument/2006/relationships/image" Target="media/image3.png"/><Relationship Id="rId31" Type="http://schemas.openxmlformats.org/officeDocument/2006/relationships/image" Target="media/image14.png"/><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4.bin"/><Relationship Id="rId130" Type="http://schemas.openxmlformats.org/officeDocument/2006/relationships/oleObject" Target="embeddings/oleObject57.bin"/><Relationship Id="rId135" Type="http://schemas.openxmlformats.org/officeDocument/2006/relationships/image" Target="media/image69.wmf"/><Relationship Id="rId143" Type="http://schemas.openxmlformats.org/officeDocument/2006/relationships/oleObject" Target="embeddings/oleObject63.bin"/><Relationship Id="rId148" Type="http://schemas.openxmlformats.org/officeDocument/2006/relationships/oleObject" Target="embeddings/oleObject65.bin"/><Relationship Id="rId151" Type="http://schemas.openxmlformats.org/officeDocument/2006/relationships/image" Target="media/image78.wmf"/><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oleObject" Target="embeddings/oleObject53.bin"/><Relationship Id="rId125" Type="http://schemas.openxmlformats.org/officeDocument/2006/relationships/image" Target="media/image63.wmf"/><Relationship Id="rId141" Type="http://schemas.openxmlformats.org/officeDocument/2006/relationships/image" Target="media/image72.png"/><Relationship Id="rId146"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image" Target="media/image54.png"/><Relationship Id="rId115" Type="http://schemas.openxmlformats.org/officeDocument/2006/relationships/image" Target="media/image58.wmf"/><Relationship Id="rId131" Type="http://schemas.openxmlformats.org/officeDocument/2006/relationships/image" Target="media/image67.wmf"/><Relationship Id="rId136" Type="http://schemas.openxmlformats.org/officeDocument/2006/relationships/oleObject" Target="embeddings/oleObject60.bin"/><Relationship Id="rId61" Type="http://schemas.openxmlformats.org/officeDocument/2006/relationships/oleObject" Target="embeddings/oleObject25.bin"/><Relationship Id="rId82" Type="http://schemas.openxmlformats.org/officeDocument/2006/relationships/image" Target="media/image40.wmf"/><Relationship Id="rId152" Type="http://schemas.openxmlformats.org/officeDocument/2006/relationships/oleObject" Target="embeddings/oleObject67.bin"/><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2.bin"/><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oleObject" Target="embeddings/oleObject56.bin"/><Relationship Id="rId147" Type="http://schemas.openxmlformats.org/officeDocument/2006/relationships/image" Target="media/image76.wmf"/><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5.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image" Target="media/image61.wmf"/><Relationship Id="rId142" Type="http://schemas.openxmlformats.org/officeDocument/2006/relationships/image" Target="media/image73.wmf"/><Relationship Id="rId3"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41C175-26B9-48FD-967A-F5480A30E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4859</Words>
  <Characters>26726</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Raf</Company>
  <LinksUpToDate>false</LinksUpToDate>
  <CharactersWithSpaces>31522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Ayala F</dc:creator>
  <cp:keywords/>
  <dc:description/>
  <cp:lastModifiedBy>armando</cp:lastModifiedBy>
  <cp:revision>3</cp:revision>
  <cp:lastPrinted>2008-02-26T01:04:00Z</cp:lastPrinted>
  <dcterms:created xsi:type="dcterms:W3CDTF">2008-06-12T18:17:00Z</dcterms:created>
  <dcterms:modified xsi:type="dcterms:W3CDTF">2009-07-19T12:12:00Z</dcterms:modified>
</cp:coreProperties>
</file>